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AE102" w14:textId="77777777" w:rsidR="00CB3270" w:rsidRPr="00CB3270" w:rsidRDefault="00CB3270" w:rsidP="00CB327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Theme="majorHAnsi" w:eastAsiaTheme="minorEastAsia" w:hAnsiTheme="majorHAnsi" w:cs="Times New Roman"/>
          <w:b/>
          <w:bCs/>
          <w:sz w:val="24"/>
          <w:szCs w:val="24"/>
          <w:lang w:eastAsia="cs-CZ"/>
        </w:rPr>
      </w:pPr>
    </w:p>
    <w:p w14:paraId="25A712EC" w14:textId="77777777" w:rsidR="00CB3270" w:rsidRPr="00CB3270" w:rsidRDefault="00CB3270" w:rsidP="00CB327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Theme="majorHAnsi" w:eastAsiaTheme="minorEastAsia" w:hAnsiTheme="majorHAnsi" w:cs="Times New Roman"/>
          <w:b/>
          <w:bCs/>
          <w:sz w:val="24"/>
          <w:szCs w:val="24"/>
          <w:lang w:eastAsia="cs-CZ"/>
        </w:rPr>
      </w:pPr>
    </w:p>
    <w:p w14:paraId="158DB1B1" w14:textId="77777777" w:rsidR="00CB3270" w:rsidRPr="00CB3270" w:rsidRDefault="00CB3270" w:rsidP="00CB327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Theme="majorHAnsi" w:eastAsiaTheme="minorEastAsia" w:hAnsiTheme="majorHAnsi" w:cs="Times New Roman"/>
          <w:b/>
          <w:bCs/>
          <w:sz w:val="24"/>
          <w:szCs w:val="24"/>
          <w:lang w:eastAsia="cs-CZ"/>
        </w:rPr>
      </w:pPr>
    </w:p>
    <w:p w14:paraId="77E6917D" w14:textId="77777777" w:rsidR="00CB3270" w:rsidRPr="00CB3270" w:rsidRDefault="00CB3270" w:rsidP="00CB327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Theme="majorHAnsi" w:eastAsiaTheme="minorEastAsia" w:hAnsiTheme="majorHAnsi" w:cs="Times New Roman"/>
          <w:b/>
          <w:bCs/>
          <w:sz w:val="24"/>
          <w:szCs w:val="24"/>
          <w:lang w:eastAsia="cs-CZ"/>
        </w:rPr>
      </w:pPr>
    </w:p>
    <w:tbl>
      <w:tblPr>
        <w:tblpPr w:leftFromText="187" w:rightFromText="187" w:horzAnchor="margin" w:tblpXSpec="right" w:tblpYSpec="top"/>
        <w:tblW w:w="2123" w:type="pct"/>
        <w:tblBorders>
          <w:top w:val="single" w:sz="36" w:space="0" w:color="9BBB59" w:themeColor="accent3"/>
          <w:bottom w:val="single" w:sz="36" w:space="0" w:color="9BBB59" w:themeColor="accent3"/>
          <w:insideH w:val="single" w:sz="36" w:space="0" w:color="9BBB59" w:themeColor="accent3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3852"/>
      </w:tblGrid>
      <w:tr w:rsidR="00CB3270" w:rsidRPr="00CB3270" w14:paraId="36237090" w14:textId="77777777" w:rsidTr="00AC15E0">
        <w:sdt>
          <w:sdtPr>
            <w:rPr>
              <w:rFonts w:asciiTheme="majorHAnsi" w:eastAsiaTheme="majorEastAsia" w:hAnsiTheme="majorHAnsi" w:cstheme="majorBidi"/>
              <w:sz w:val="72"/>
              <w:szCs w:val="72"/>
              <w:lang w:eastAsia="cs-CZ"/>
            </w:rPr>
            <w:alias w:val="Název"/>
            <w:id w:val="13553149"/>
            <w:placeholder>
              <w:docPart w:val="3768E9A7E9284780B3CD28F3137D8D8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5000" w:type="pct"/>
              </w:tcPr>
              <w:p w14:paraId="63685F78" w14:textId="6F70E00E" w:rsidR="00CB3270" w:rsidRPr="00CB3270" w:rsidRDefault="00AC15E0" w:rsidP="00CB3270">
                <w:pPr>
                  <w:spacing w:after="0" w:line="240" w:lineRule="auto"/>
                  <w:rPr>
                    <w:rFonts w:asciiTheme="majorHAnsi" w:eastAsiaTheme="majorEastAsia" w:hAnsiTheme="majorHAnsi" w:cstheme="majorBidi"/>
                    <w:sz w:val="72"/>
                    <w:szCs w:val="72"/>
                    <w:lang w:eastAsia="cs-CZ"/>
                  </w:rPr>
                </w:pPr>
                <w:r>
                  <w:rPr>
                    <w:rFonts w:asciiTheme="majorHAnsi" w:eastAsiaTheme="majorEastAsia" w:hAnsiTheme="majorHAnsi" w:cstheme="majorBidi"/>
                    <w:sz w:val="72"/>
                    <w:szCs w:val="72"/>
                    <w:lang w:eastAsia="cs-CZ"/>
                  </w:rPr>
                  <w:t>Hmotný a nehmotný majetek</w:t>
                </w:r>
              </w:p>
            </w:tc>
          </w:sdtContent>
        </w:sdt>
      </w:tr>
      <w:tr w:rsidR="00CB3270" w:rsidRPr="00CB3270" w14:paraId="4A411FD2" w14:textId="77777777" w:rsidTr="00AC15E0">
        <w:sdt>
          <w:sdtPr>
            <w:rPr>
              <w:rFonts w:eastAsiaTheme="minorEastAsia"/>
              <w:sz w:val="40"/>
              <w:szCs w:val="40"/>
              <w:lang w:eastAsia="cs-CZ"/>
            </w:rPr>
            <w:alias w:val="Podtitul"/>
            <w:id w:val="13553153"/>
            <w:placeholder>
              <w:docPart w:val="8D2191C9C15845D4BDF6D077000E716A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5000" w:type="pct"/>
              </w:tcPr>
              <w:p w14:paraId="08A2025B" w14:textId="5593A628" w:rsidR="00CB3270" w:rsidRPr="00CB3270" w:rsidRDefault="00AC15E0" w:rsidP="00CB3270">
                <w:pPr>
                  <w:spacing w:after="0" w:line="240" w:lineRule="auto"/>
                  <w:rPr>
                    <w:rFonts w:eastAsiaTheme="minorEastAsia"/>
                    <w:sz w:val="40"/>
                    <w:szCs w:val="40"/>
                    <w:lang w:eastAsia="cs-CZ"/>
                  </w:rPr>
                </w:pPr>
                <w:r>
                  <w:rPr>
                    <w:rFonts w:eastAsiaTheme="minorEastAsia"/>
                    <w:sz w:val="40"/>
                    <w:szCs w:val="40"/>
                    <w:lang w:eastAsia="cs-CZ"/>
                  </w:rPr>
                  <w:t xml:space="preserve">Podkladové materiály – část </w:t>
                </w:r>
                <w:r w:rsidR="00B66E15">
                  <w:rPr>
                    <w:rFonts w:eastAsiaTheme="minorEastAsia"/>
                    <w:sz w:val="40"/>
                    <w:szCs w:val="40"/>
                    <w:lang w:eastAsia="cs-CZ"/>
                  </w:rPr>
                  <w:t>3</w:t>
                </w:r>
              </w:p>
            </w:tc>
          </w:sdtContent>
        </w:sdt>
      </w:tr>
      <w:tr w:rsidR="00CB3270" w:rsidRPr="00CB3270" w14:paraId="0F730F24" w14:textId="77777777" w:rsidTr="00AC15E0">
        <w:sdt>
          <w:sdtPr>
            <w:rPr>
              <w:rFonts w:eastAsiaTheme="minorEastAsia"/>
              <w:sz w:val="28"/>
              <w:szCs w:val="28"/>
              <w:lang w:eastAsia="cs-CZ"/>
            </w:rPr>
            <w:alias w:val="Autor"/>
            <w:id w:val="13553158"/>
            <w:placeholder>
              <w:docPart w:val="EFBF9121E3764FA4B6C8F19D999FB5F1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tc>
              <w:tcPr>
                <w:tcW w:w="5000" w:type="pct"/>
              </w:tcPr>
              <w:p w14:paraId="3F6E8F0F" w14:textId="77777777" w:rsidR="00CB3270" w:rsidRPr="00CB3270" w:rsidRDefault="00CB3270" w:rsidP="00CB3270">
                <w:pPr>
                  <w:spacing w:after="0" w:line="240" w:lineRule="auto"/>
                  <w:rPr>
                    <w:rFonts w:eastAsiaTheme="minorEastAsia"/>
                    <w:sz w:val="28"/>
                    <w:szCs w:val="28"/>
                    <w:lang w:eastAsia="cs-CZ"/>
                  </w:rPr>
                </w:pPr>
                <w:r>
                  <w:rPr>
                    <w:rFonts w:eastAsiaTheme="minorEastAsia"/>
                    <w:sz w:val="28"/>
                    <w:szCs w:val="28"/>
                    <w:lang w:eastAsia="cs-CZ"/>
                  </w:rPr>
                  <w:t>In</w:t>
                </w:r>
                <w:r w:rsidR="0019704E">
                  <w:rPr>
                    <w:rFonts w:eastAsiaTheme="minorEastAsia"/>
                    <w:sz w:val="28"/>
                    <w:szCs w:val="28"/>
                    <w:lang w:eastAsia="cs-CZ"/>
                  </w:rPr>
                  <w:t>g. Jiří Klíma</w:t>
                </w:r>
              </w:p>
            </w:tc>
          </w:sdtContent>
        </w:sdt>
      </w:tr>
    </w:tbl>
    <w:p w14:paraId="4C187FA4" w14:textId="77777777" w:rsidR="00CB3270" w:rsidRPr="00CB3270" w:rsidRDefault="00CB3270" w:rsidP="00CB327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Theme="majorHAnsi" w:eastAsiaTheme="minorEastAsia" w:hAnsiTheme="majorHAnsi" w:cs="Times New Roman"/>
          <w:b/>
          <w:bCs/>
          <w:sz w:val="24"/>
          <w:szCs w:val="24"/>
          <w:lang w:eastAsia="cs-CZ"/>
        </w:rPr>
      </w:pPr>
    </w:p>
    <w:p w14:paraId="62E58CD2" w14:textId="77777777" w:rsidR="00CB3270" w:rsidRPr="00CB3270" w:rsidRDefault="00CB3270" w:rsidP="00CB327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Theme="majorHAnsi" w:eastAsiaTheme="minorEastAsia" w:hAnsiTheme="majorHAnsi" w:cs="Times New Roman"/>
          <w:b/>
          <w:bCs/>
          <w:sz w:val="24"/>
          <w:szCs w:val="24"/>
          <w:lang w:eastAsia="cs-CZ"/>
        </w:rPr>
      </w:pPr>
    </w:p>
    <w:p w14:paraId="1B5830C1" w14:textId="77777777" w:rsidR="00CB3270" w:rsidRPr="00CB3270" w:rsidRDefault="00CB3270" w:rsidP="00CB327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Theme="majorHAnsi" w:eastAsiaTheme="minorEastAsia" w:hAnsiTheme="majorHAnsi" w:cs="Times New Roman"/>
          <w:b/>
          <w:bCs/>
          <w:sz w:val="24"/>
          <w:szCs w:val="24"/>
          <w:lang w:eastAsia="cs-CZ"/>
        </w:rPr>
      </w:pPr>
    </w:p>
    <w:p w14:paraId="21531523" w14:textId="77777777" w:rsidR="00CB3270" w:rsidRPr="00CB3270" w:rsidRDefault="00CB3270" w:rsidP="00CB327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Theme="majorHAnsi" w:eastAsiaTheme="minorEastAsia" w:hAnsiTheme="majorHAnsi" w:cs="Times New Roman"/>
          <w:b/>
          <w:bCs/>
          <w:sz w:val="24"/>
          <w:szCs w:val="24"/>
          <w:lang w:eastAsia="cs-CZ"/>
        </w:rPr>
      </w:pPr>
    </w:p>
    <w:p w14:paraId="0B5E9BF6" w14:textId="77777777" w:rsidR="00CB3270" w:rsidRPr="00CB3270" w:rsidRDefault="00CB3270" w:rsidP="00CB327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Theme="majorHAnsi" w:eastAsiaTheme="minorEastAsia" w:hAnsiTheme="majorHAnsi" w:cs="Times New Roman"/>
          <w:b/>
          <w:bCs/>
          <w:sz w:val="24"/>
          <w:szCs w:val="24"/>
          <w:lang w:eastAsia="cs-CZ"/>
        </w:rPr>
      </w:pPr>
    </w:p>
    <w:p w14:paraId="4791E157" w14:textId="77777777" w:rsidR="00CB3270" w:rsidRPr="00CB3270" w:rsidRDefault="00CB3270" w:rsidP="00CB327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Theme="majorHAnsi" w:eastAsiaTheme="minorEastAsia" w:hAnsiTheme="majorHAnsi" w:cs="Times New Roman"/>
          <w:b/>
          <w:bCs/>
          <w:sz w:val="24"/>
          <w:szCs w:val="24"/>
          <w:lang w:eastAsia="cs-CZ"/>
        </w:rPr>
      </w:pPr>
    </w:p>
    <w:p w14:paraId="427EB08E" w14:textId="77777777" w:rsidR="00CB3270" w:rsidRPr="00CB3270" w:rsidRDefault="00CB3270" w:rsidP="00CB327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Theme="majorHAnsi" w:eastAsiaTheme="minorEastAsia" w:hAnsiTheme="majorHAnsi" w:cs="Times New Roman"/>
          <w:b/>
          <w:bCs/>
          <w:sz w:val="24"/>
          <w:szCs w:val="24"/>
          <w:lang w:eastAsia="cs-CZ"/>
        </w:rPr>
      </w:pPr>
    </w:p>
    <w:p w14:paraId="11480B49" w14:textId="77777777" w:rsidR="00CB3270" w:rsidRPr="00CB3270" w:rsidRDefault="00CB3270" w:rsidP="00CB327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Theme="majorHAnsi" w:eastAsiaTheme="minorEastAsia" w:hAnsiTheme="majorHAnsi" w:cs="Times New Roman"/>
          <w:b/>
          <w:bCs/>
          <w:sz w:val="24"/>
          <w:szCs w:val="24"/>
          <w:lang w:eastAsia="cs-CZ"/>
        </w:rPr>
      </w:pPr>
    </w:p>
    <w:p w14:paraId="13E59EE1" w14:textId="77777777" w:rsidR="00CB3270" w:rsidRPr="00CB3270" w:rsidRDefault="00CB3270" w:rsidP="00CB327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Theme="majorHAnsi" w:eastAsiaTheme="minorEastAsia" w:hAnsiTheme="majorHAnsi" w:cs="Times New Roman"/>
          <w:b/>
          <w:bCs/>
          <w:sz w:val="24"/>
          <w:szCs w:val="24"/>
          <w:lang w:eastAsia="cs-CZ"/>
        </w:rPr>
      </w:pPr>
    </w:p>
    <w:p w14:paraId="6B0CC96B" w14:textId="77777777" w:rsidR="00CB3270" w:rsidRPr="00CB3270" w:rsidRDefault="00CB3270" w:rsidP="00CB327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Theme="majorHAnsi" w:eastAsiaTheme="minorEastAsia" w:hAnsiTheme="majorHAnsi" w:cs="Times New Roman"/>
          <w:b/>
          <w:bCs/>
          <w:sz w:val="24"/>
          <w:szCs w:val="24"/>
          <w:lang w:eastAsia="cs-CZ"/>
        </w:rPr>
      </w:pPr>
    </w:p>
    <w:p w14:paraId="64980A1A" w14:textId="77777777" w:rsidR="00CB3270" w:rsidRPr="00CB3270" w:rsidRDefault="00CB3270" w:rsidP="00CB327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Theme="majorHAnsi" w:eastAsiaTheme="minorEastAsia" w:hAnsiTheme="majorHAnsi" w:cs="Times New Roman"/>
          <w:b/>
          <w:bCs/>
          <w:sz w:val="24"/>
          <w:szCs w:val="24"/>
          <w:lang w:eastAsia="cs-CZ"/>
        </w:rPr>
      </w:pPr>
    </w:p>
    <w:p w14:paraId="37C86794" w14:textId="77777777" w:rsidR="00CB3270" w:rsidRPr="00CB3270" w:rsidRDefault="00CB3270" w:rsidP="00CB327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Theme="majorHAnsi" w:eastAsiaTheme="minorEastAsia" w:hAnsiTheme="majorHAnsi" w:cs="Times New Roman"/>
          <w:b/>
          <w:bCs/>
          <w:sz w:val="24"/>
          <w:szCs w:val="24"/>
          <w:lang w:eastAsia="cs-CZ"/>
        </w:rPr>
      </w:pPr>
    </w:p>
    <w:p w14:paraId="1E3A7455" w14:textId="77777777" w:rsidR="00CB3270" w:rsidRPr="00CB3270" w:rsidRDefault="00CB3270" w:rsidP="00CB327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Theme="majorHAnsi" w:eastAsiaTheme="minorEastAsia" w:hAnsiTheme="majorHAnsi" w:cs="Times New Roman"/>
          <w:b/>
          <w:bCs/>
          <w:sz w:val="24"/>
          <w:szCs w:val="24"/>
          <w:lang w:eastAsia="cs-CZ"/>
        </w:rPr>
      </w:pPr>
    </w:p>
    <w:p w14:paraId="438D9302" w14:textId="77777777" w:rsidR="00CB3270" w:rsidRPr="00CB3270" w:rsidRDefault="00CB3270" w:rsidP="00CB327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Theme="majorHAnsi" w:eastAsiaTheme="minorEastAsia" w:hAnsiTheme="majorHAnsi" w:cs="Times New Roman"/>
          <w:b/>
          <w:bCs/>
          <w:sz w:val="24"/>
          <w:szCs w:val="24"/>
          <w:lang w:eastAsia="cs-CZ"/>
        </w:rPr>
      </w:pPr>
    </w:p>
    <w:p w14:paraId="294D7B0F" w14:textId="77777777" w:rsidR="00CB3270" w:rsidRPr="00CB3270" w:rsidRDefault="00CB3270" w:rsidP="00CB327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Theme="majorHAnsi" w:eastAsiaTheme="minorEastAsia" w:hAnsiTheme="majorHAnsi" w:cs="Times New Roman"/>
          <w:b/>
          <w:bCs/>
          <w:sz w:val="24"/>
          <w:szCs w:val="24"/>
          <w:lang w:eastAsia="cs-CZ"/>
        </w:rPr>
      </w:pPr>
    </w:p>
    <w:p w14:paraId="1C76C54B" w14:textId="77777777" w:rsidR="00CB3270" w:rsidRPr="00CB3270" w:rsidRDefault="00CB3270" w:rsidP="00CB327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Theme="majorHAnsi" w:eastAsiaTheme="minorEastAsia" w:hAnsiTheme="majorHAnsi" w:cs="Times New Roman"/>
          <w:b/>
          <w:bCs/>
          <w:sz w:val="24"/>
          <w:szCs w:val="24"/>
          <w:lang w:eastAsia="cs-CZ"/>
        </w:rPr>
      </w:pPr>
    </w:p>
    <w:p w14:paraId="137B95BB" w14:textId="77777777" w:rsidR="00CB3270" w:rsidRPr="00CB3270" w:rsidRDefault="00CB3270" w:rsidP="00CB327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Theme="majorHAnsi" w:eastAsiaTheme="minorEastAsia" w:hAnsiTheme="majorHAnsi" w:cs="Times New Roman"/>
          <w:b/>
          <w:bCs/>
          <w:sz w:val="24"/>
          <w:szCs w:val="24"/>
          <w:lang w:eastAsia="cs-CZ"/>
        </w:rPr>
      </w:pPr>
    </w:p>
    <w:p w14:paraId="072BE55A" w14:textId="77777777" w:rsidR="00CB3270" w:rsidRPr="00CB3270" w:rsidRDefault="00CB3270" w:rsidP="00CB327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Theme="majorHAnsi" w:eastAsiaTheme="minorEastAsia" w:hAnsiTheme="majorHAnsi" w:cs="Times New Roman"/>
          <w:b/>
          <w:bCs/>
          <w:sz w:val="24"/>
          <w:szCs w:val="24"/>
          <w:lang w:eastAsia="cs-CZ"/>
        </w:rPr>
      </w:pPr>
    </w:p>
    <w:p w14:paraId="3A0A6CEF" w14:textId="77777777" w:rsidR="00CB3270" w:rsidRPr="00CB3270" w:rsidRDefault="00CB3270" w:rsidP="00CB327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Theme="majorHAnsi" w:eastAsiaTheme="minorEastAsia" w:hAnsiTheme="majorHAnsi" w:cs="Times New Roman"/>
          <w:b/>
          <w:bCs/>
          <w:sz w:val="24"/>
          <w:szCs w:val="24"/>
          <w:lang w:eastAsia="cs-CZ"/>
        </w:rPr>
      </w:pPr>
    </w:p>
    <w:p w14:paraId="3D01F25A" w14:textId="77777777" w:rsidR="00CB3270" w:rsidRPr="00CB3270" w:rsidRDefault="00CB3270" w:rsidP="00CB327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Theme="majorHAnsi" w:eastAsiaTheme="minorEastAsia" w:hAnsiTheme="majorHAnsi" w:cs="Times New Roman"/>
          <w:b/>
          <w:bCs/>
          <w:sz w:val="24"/>
          <w:szCs w:val="24"/>
          <w:lang w:eastAsia="cs-CZ"/>
        </w:rPr>
      </w:pPr>
    </w:p>
    <w:p w14:paraId="0EBB4542" w14:textId="77777777" w:rsidR="00CB3270" w:rsidRPr="00CB3270" w:rsidRDefault="00CB3270" w:rsidP="00CB327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Theme="majorHAnsi" w:eastAsiaTheme="minorEastAsia" w:hAnsiTheme="majorHAnsi" w:cs="Times New Roman"/>
          <w:b/>
          <w:bCs/>
          <w:sz w:val="24"/>
          <w:szCs w:val="24"/>
          <w:lang w:eastAsia="cs-CZ"/>
        </w:rPr>
      </w:pPr>
    </w:p>
    <w:p w14:paraId="415CB14B" w14:textId="77777777" w:rsidR="00CB3270" w:rsidRPr="00CB3270" w:rsidRDefault="00CB3270" w:rsidP="00CB327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Theme="majorHAnsi" w:eastAsiaTheme="minorEastAsia" w:hAnsiTheme="majorHAnsi" w:cs="Times New Roman"/>
          <w:b/>
          <w:bCs/>
          <w:sz w:val="24"/>
          <w:szCs w:val="24"/>
          <w:lang w:eastAsia="cs-CZ"/>
        </w:rPr>
      </w:pPr>
    </w:p>
    <w:p w14:paraId="1C0A6C8E" w14:textId="77777777" w:rsidR="00CB3270" w:rsidRPr="00CB3270" w:rsidRDefault="00CB3270" w:rsidP="00CB327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Theme="majorHAnsi" w:eastAsiaTheme="minorEastAsia" w:hAnsiTheme="majorHAnsi" w:cs="Times New Roman"/>
          <w:b/>
          <w:bCs/>
          <w:sz w:val="24"/>
          <w:szCs w:val="24"/>
          <w:lang w:eastAsia="cs-CZ"/>
        </w:rPr>
      </w:pPr>
    </w:p>
    <w:p w14:paraId="56F3430D" w14:textId="77777777" w:rsidR="00CB3270" w:rsidRPr="00CB3270" w:rsidRDefault="00CB3270" w:rsidP="00CB327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Theme="majorHAnsi" w:eastAsiaTheme="minorEastAsia" w:hAnsiTheme="majorHAnsi" w:cs="Times New Roman"/>
          <w:b/>
          <w:bCs/>
          <w:sz w:val="24"/>
          <w:szCs w:val="24"/>
          <w:lang w:eastAsia="cs-CZ"/>
        </w:rPr>
      </w:pPr>
    </w:p>
    <w:p w14:paraId="4D601DCB" w14:textId="77777777" w:rsidR="00CB3270" w:rsidRPr="00CB3270" w:rsidRDefault="00CB3270" w:rsidP="00CB327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Theme="majorHAnsi" w:eastAsiaTheme="minorEastAsia" w:hAnsiTheme="majorHAnsi" w:cs="Times New Roman"/>
          <w:b/>
          <w:bCs/>
          <w:sz w:val="24"/>
          <w:szCs w:val="24"/>
          <w:lang w:eastAsia="cs-CZ"/>
        </w:rPr>
      </w:pPr>
    </w:p>
    <w:p w14:paraId="7B63C6F0" w14:textId="77777777" w:rsidR="00CB3270" w:rsidRPr="00CB3270" w:rsidRDefault="00CB3270" w:rsidP="00CB327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Theme="majorHAnsi" w:eastAsiaTheme="minorEastAsia" w:hAnsiTheme="majorHAnsi" w:cs="Times New Roman"/>
          <w:b/>
          <w:bCs/>
          <w:sz w:val="24"/>
          <w:szCs w:val="24"/>
          <w:lang w:eastAsia="cs-CZ"/>
        </w:rPr>
      </w:pPr>
    </w:p>
    <w:p w14:paraId="3DD3EF5B" w14:textId="77777777" w:rsidR="00CB3270" w:rsidRPr="00CB3270" w:rsidRDefault="00CB3270" w:rsidP="00CB327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Theme="majorHAnsi" w:eastAsiaTheme="minorEastAsia" w:hAnsiTheme="majorHAnsi" w:cs="Times New Roman"/>
          <w:b/>
          <w:bCs/>
          <w:sz w:val="24"/>
          <w:szCs w:val="24"/>
          <w:lang w:eastAsia="cs-CZ"/>
        </w:rPr>
      </w:pPr>
    </w:p>
    <w:p w14:paraId="06924DCE" w14:textId="77777777" w:rsidR="00CB3270" w:rsidRPr="00CB3270" w:rsidRDefault="00CB3270" w:rsidP="00CB327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Theme="majorHAnsi" w:eastAsiaTheme="minorEastAsia" w:hAnsiTheme="majorHAnsi" w:cs="Times New Roman"/>
          <w:b/>
          <w:bCs/>
          <w:sz w:val="24"/>
          <w:szCs w:val="24"/>
          <w:lang w:eastAsia="cs-CZ"/>
        </w:rPr>
      </w:pPr>
    </w:p>
    <w:p w14:paraId="35BF7FD9" w14:textId="77777777" w:rsidR="00CB3270" w:rsidRPr="00CB3270" w:rsidRDefault="00CB3270" w:rsidP="00CB327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Theme="majorHAnsi" w:eastAsiaTheme="minorEastAsia" w:hAnsiTheme="majorHAnsi" w:cs="Times New Roman"/>
          <w:b/>
          <w:bCs/>
          <w:sz w:val="24"/>
          <w:szCs w:val="24"/>
          <w:lang w:eastAsia="cs-CZ"/>
        </w:rPr>
      </w:pPr>
    </w:p>
    <w:p w14:paraId="0E988186" w14:textId="77777777" w:rsidR="00CB3270" w:rsidRPr="00CB3270" w:rsidRDefault="00CB3270" w:rsidP="00CB327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Theme="majorHAnsi" w:eastAsiaTheme="minorEastAsia" w:hAnsiTheme="majorHAnsi" w:cs="Times New Roman"/>
          <w:b/>
          <w:bCs/>
          <w:sz w:val="24"/>
          <w:szCs w:val="24"/>
          <w:lang w:eastAsia="cs-CZ"/>
        </w:rPr>
      </w:pPr>
    </w:p>
    <w:p w14:paraId="64B63FD4" w14:textId="77777777" w:rsidR="006A4329" w:rsidRDefault="006A4329" w:rsidP="00720E36">
      <w:pPr>
        <w:autoSpaceDE w:val="0"/>
        <w:autoSpaceDN w:val="0"/>
        <w:adjustRightInd w:val="0"/>
        <w:spacing w:after="120" w:line="240" w:lineRule="auto"/>
        <w:contextualSpacing/>
        <w:rPr>
          <w:rFonts w:cs="Garamond"/>
          <w:b/>
          <w:bCs/>
          <w:iCs/>
          <w:sz w:val="28"/>
          <w:szCs w:val="28"/>
        </w:rPr>
      </w:pPr>
    </w:p>
    <w:p w14:paraId="345ABAEB" w14:textId="77777777" w:rsidR="007156D4" w:rsidRPr="00375D84" w:rsidRDefault="00367ABC" w:rsidP="007156D4">
      <w:pPr>
        <w:autoSpaceDE w:val="0"/>
        <w:autoSpaceDN w:val="0"/>
        <w:adjustRightInd w:val="0"/>
        <w:spacing w:after="120" w:line="240" w:lineRule="auto"/>
        <w:rPr>
          <w:rFonts w:cs="Garamond"/>
          <w:b/>
          <w:bCs/>
          <w:iCs/>
          <w:sz w:val="28"/>
          <w:szCs w:val="28"/>
        </w:rPr>
      </w:pPr>
      <w:r w:rsidRPr="00375D84">
        <w:rPr>
          <w:rFonts w:cs="Garamond"/>
          <w:b/>
          <w:bCs/>
          <w:iCs/>
          <w:sz w:val="28"/>
          <w:szCs w:val="28"/>
        </w:rPr>
        <w:lastRenderedPageBreak/>
        <w:t xml:space="preserve">TECHNICKÉ ZHODNOCENÍ A OPRAVY </w:t>
      </w:r>
    </w:p>
    <w:p w14:paraId="17C1968D" w14:textId="77777777" w:rsidR="00375D84" w:rsidRDefault="00375D84" w:rsidP="00375D84">
      <w:pPr>
        <w:autoSpaceDE w:val="0"/>
        <w:autoSpaceDN w:val="0"/>
        <w:adjustRightInd w:val="0"/>
        <w:spacing w:after="120" w:line="240" w:lineRule="auto"/>
        <w:rPr>
          <w:rFonts w:cs="Garamond"/>
          <w:b/>
          <w:bCs/>
          <w:iCs/>
        </w:rPr>
      </w:pPr>
    </w:p>
    <w:p w14:paraId="78B95624" w14:textId="77777777" w:rsidR="00375D84" w:rsidRPr="00375D84" w:rsidRDefault="0049773E" w:rsidP="00375D84">
      <w:pPr>
        <w:autoSpaceDE w:val="0"/>
        <w:autoSpaceDN w:val="0"/>
        <w:adjustRightInd w:val="0"/>
        <w:spacing w:after="120" w:line="240" w:lineRule="auto"/>
        <w:rPr>
          <w:rFonts w:cs="Garamond"/>
          <w:b/>
          <w:bCs/>
          <w:iCs/>
        </w:rPr>
      </w:pPr>
      <w:r w:rsidRPr="00375D84">
        <w:rPr>
          <w:rFonts w:cs="Garamond"/>
          <w:b/>
          <w:bCs/>
          <w:iCs/>
        </w:rPr>
        <w:t xml:space="preserve">ZDP § 33 – TZ </w:t>
      </w:r>
      <w:r w:rsidR="00375D84" w:rsidRPr="00375D84">
        <w:rPr>
          <w:rFonts w:cs="Garamond"/>
          <w:b/>
          <w:bCs/>
          <w:iCs/>
        </w:rPr>
        <w:t>hmotného majetku</w:t>
      </w:r>
    </w:p>
    <w:p w14:paraId="792AA8BF" w14:textId="43BA0FD1" w:rsidR="00375D84" w:rsidRPr="00375D84" w:rsidRDefault="00375D84" w:rsidP="00375D84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  <w:r w:rsidRPr="00375D84">
        <w:rPr>
          <w:rFonts w:cs="Garamond"/>
          <w:bCs/>
          <w:iCs/>
        </w:rPr>
        <w:tab/>
        <w:t xml:space="preserve">(1) Technickým zhodnocením se pro účely tohoto zákona rozumí vždy výdaje na dokončené </w:t>
      </w:r>
      <w:r w:rsidRPr="00375D84">
        <w:rPr>
          <w:rFonts w:cs="Garamond"/>
          <w:bCs/>
          <w:iCs/>
          <w:u w:val="single"/>
        </w:rPr>
        <w:t>nástavby, přístavby a stavební úpravy</w:t>
      </w:r>
      <w:r w:rsidRPr="00375D84">
        <w:rPr>
          <w:rFonts w:cs="Garamond"/>
          <w:bCs/>
          <w:iCs/>
        </w:rPr>
        <w:t xml:space="preserve">, rekonstrukce a modernizace majetku, pokud převýšily u jednotlivého majetku v úhrnu ve zdaňovacím období částku </w:t>
      </w:r>
      <w:r w:rsidR="00357269">
        <w:rPr>
          <w:rFonts w:cs="Garamond"/>
          <w:bCs/>
          <w:iCs/>
        </w:rPr>
        <w:t>8</w:t>
      </w:r>
      <w:r w:rsidRPr="00375D84">
        <w:rPr>
          <w:rFonts w:cs="Garamond"/>
          <w:bCs/>
          <w:iCs/>
        </w:rPr>
        <w:t xml:space="preserve">0 000 Kč. Technickým zhodnocením jsou i uvedené výdaje nepřesahující stanovené částky, které poplatník na základě svého rozhodnutí neuplatní jako výdaj (náklad) podle </w:t>
      </w:r>
      <w:hyperlink r:id="rId8" w:history="1">
        <w:r w:rsidRPr="00375D84">
          <w:rPr>
            <w:rStyle w:val="Hypertextovodkaz"/>
            <w:rFonts w:cs="Garamond"/>
            <w:bCs/>
            <w:iCs/>
          </w:rPr>
          <w:t xml:space="preserve">§ 24 odst. 2 písm. </w:t>
        </w:r>
        <w:proofErr w:type="spellStart"/>
        <w:r w:rsidRPr="00375D84">
          <w:rPr>
            <w:rStyle w:val="Hypertextovodkaz"/>
            <w:rFonts w:cs="Garamond"/>
            <w:bCs/>
            <w:iCs/>
          </w:rPr>
          <w:t>zb</w:t>
        </w:r>
        <w:proofErr w:type="spellEnd"/>
        <w:r w:rsidRPr="00375D84">
          <w:rPr>
            <w:rStyle w:val="Hypertextovodkaz"/>
            <w:rFonts w:cs="Garamond"/>
            <w:bCs/>
            <w:iCs/>
          </w:rPr>
          <w:t>)</w:t>
        </w:r>
      </w:hyperlink>
      <w:r w:rsidRPr="00375D84">
        <w:rPr>
          <w:rFonts w:cs="Garamond"/>
          <w:bCs/>
          <w:iCs/>
        </w:rPr>
        <w:t xml:space="preserve">. </w:t>
      </w:r>
    </w:p>
    <w:p w14:paraId="7498A962" w14:textId="77777777" w:rsidR="00375D84" w:rsidRPr="00375D84" w:rsidRDefault="00375D84" w:rsidP="00375D84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  <w:r w:rsidRPr="00375D84">
        <w:rPr>
          <w:rFonts w:cs="Garamond"/>
          <w:bCs/>
          <w:iCs/>
        </w:rPr>
        <w:tab/>
        <w:t xml:space="preserve">(2) </w:t>
      </w:r>
      <w:r w:rsidRPr="00375D84">
        <w:rPr>
          <w:rFonts w:cs="Garamond"/>
          <w:bCs/>
          <w:iCs/>
          <w:u w:val="single"/>
        </w:rPr>
        <w:t>Rekonstrukcí</w:t>
      </w:r>
      <w:r w:rsidRPr="00375D84">
        <w:rPr>
          <w:rFonts w:cs="Garamond"/>
          <w:bCs/>
          <w:iCs/>
        </w:rPr>
        <w:t xml:space="preserve"> se pro účely tohoto zákona rozumí zásahy do majetku, které mají za následek změnu jeho účelu nebo technických parametrů. </w:t>
      </w:r>
    </w:p>
    <w:p w14:paraId="1FA71A80" w14:textId="77777777" w:rsidR="00375D84" w:rsidRDefault="00375D84" w:rsidP="00375D84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  <w:r w:rsidRPr="00375D84">
        <w:rPr>
          <w:rFonts w:cs="Garamond"/>
          <w:bCs/>
          <w:iCs/>
        </w:rPr>
        <w:tab/>
        <w:t xml:space="preserve">(3) </w:t>
      </w:r>
      <w:r w:rsidRPr="00375D84">
        <w:rPr>
          <w:rFonts w:cs="Garamond"/>
          <w:bCs/>
          <w:iCs/>
          <w:u w:val="single"/>
        </w:rPr>
        <w:t>Modernizací</w:t>
      </w:r>
      <w:r w:rsidRPr="00375D84">
        <w:rPr>
          <w:rFonts w:cs="Garamond"/>
          <w:bCs/>
          <w:iCs/>
        </w:rPr>
        <w:t xml:space="preserve"> se pro účely tohoto zákona rozumí rozšíření vybavenosti nebo použitelnosti majetku. </w:t>
      </w:r>
    </w:p>
    <w:p w14:paraId="68B06AC0" w14:textId="2A959D51" w:rsidR="00375D84" w:rsidRDefault="00375D84" w:rsidP="00375D84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</w:p>
    <w:p w14:paraId="48C0FC99" w14:textId="7EB3DB85" w:rsidR="00596E45" w:rsidRPr="00596E45" w:rsidRDefault="00596E45" w:rsidP="00375D84">
      <w:pPr>
        <w:autoSpaceDE w:val="0"/>
        <w:autoSpaceDN w:val="0"/>
        <w:adjustRightInd w:val="0"/>
        <w:spacing w:after="120" w:line="240" w:lineRule="auto"/>
        <w:rPr>
          <w:rFonts w:cs="Garamond"/>
          <w:b/>
          <w:iCs/>
        </w:rPr>
      </w:pPr>
      <w:r w:rsidRPr="00596E45">
        <w:rPr>
          <w:rFonts w:cs="Garamond"/>
          <w:b/>
          <w:iCs/>
        </w:rPr>
        <w:t>Přechodná ustanovení k hmotnému majetku – zákon 609/2020 Sb.</w:t>
      </w:r>
    </w:p>
    <w:p w14:paraId="6196D98E" w14:textId="77777777" w:rsidR="00596E45" w:rsidRPr="00596E45" w:rsidRDefault="00596E45" w:rsidP="00596E45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  <w:r w:rsidRPr="00596E45">
        <w:rPr>
          <w:rFonts w:cs="Garamond"/>
          <w:bCs/>
          <w:iCs/>
        </w:rPr>
        <w:t>13. Na hmotný majetek pořízený přede dnem nabytí účinnosti tohoto zákona se použije zákon č. </w:t>
      </w:r>
      <w:hyperlink r:id="rId9" w:history="1">
        <w:r w:rsidRPr="00596E45">
          <w:rPr>
            <w:rFonts w:cs="Garamond"/>
            <w:bCs/>
            <w:iCs/>
          </w:rPr>
          <w:t>586/1992 Sb.</w:t>
        </w:r>
      </w:hyperlink>
      <w:r w:rsidRPr="00596E45">
        <w:rPr>
          <w:rFonts w:cs="Garamond"/>
          <w:bCs/>
          <w:iCs/>
        </w:rPr>
        <w:t>, ve znění účinném přede dnem nabytí účinnosti tohoto zákona.</w:t>
      </w:r>
    </w:p>
    <w:p w14:paraId="7324F7B2" w14:textId="77777777" w:rsidR="00596E45" w:rsidRPr="00596E45" w:rsidRDefault="00596E45" w:rsidP="00596E45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  <w:r w:rsidRPr="00596E45">
        <w:rPr>
          <w:rFonts w:cs="Garamond"/>
          <w:bCs/>
          <w:iCs/>
        </w:rPr>
        <w:t>14. Na hmotný majetek pořízený od 1. ledna 2020 a na technické zhodnocení hmotného majetku dokončené a uvedené do stavu způsobilého obvyklému užívání od 1. ledna 2020 lze od 1. ledna 2020 použít zákon č. </w:t>
      </w:r>
      <w:hyperlink r:id="rId10" w:history="1">
        <w:r w:rsidRPr="00596E45">
          <w:rPr>
            <w:rFonts w:cs="Garamond"/>
            <w:bCs/>
            <w:iCs/>
          </w:rPr>
          <w:t>586/1992 Sb.</w:t>
        </w:r>
      </w:hyperlink>
      <w:r w:rsidRPr="00596E45">
        <w:rPr>
          <w:rFonts w:cs="Garamond"/>
          <w:bCs/>
          <w:iCs/>
        </w:rPr>
        <w:t>, ve znění účinném ode dne nabytí účinnosti tohoto zákona; využije-li poplatník takový postup, použije se na tento majetek zákon č. </w:t>
      </w:r>
      <w:hyperlink r:id="rId11" w:history="1">
        <w:r w:rsidRPr="00596E45">
          <w:rPr>
            <w:rFonts w:cs="Garamond"/>
            <w:bCs/>
            <w:iCs/>
          </w:rPr>
          <w:t>586/1992 Sb.</w:t>
        </w:r>
      </w:hyperlink>
      <w:r w:rsidRPr="00596E45">
        <w:rPr>
          <w:rFonts w:cs="Garamond"/>
          <w:bCs/>
          <w:iCs/>
        </w:rPr>
        <w:t>, ve znění účinném ode dne nabytí účinnosti tohoto zákona, ve všech následujících zdaňovacích obdobích.</w:t>
      </w:r>
    </w:p>
    <w:p w14:paraId="6C3F6312" w14:textId="77777777" w:rsidR="00596E45" w:rsidRPr="00596E45" w:rsidRDefault="00596E45" w:rsidP="00596E45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  <w:r w:rsidRPr="00596E45">
        <w:rPr>
          <w:rFonts w:cs="Garamond"/>
          <w:bCs/>
          <w:iCs/>
        </w:rPr>
        <w:t>15. Na hmotný majetek pořízený ode dne nabytí účinnosti tohoto zákona a na technické zhodnocení hmotného majetku dokončené a uvedené do stavu způsobilého obvyklému užívání ode dne nabytí účinnosti tohoto zákona se ode dne nabytí účinnosti tohoto zákona použije zákon č. </w:t>
      </w:r>
      <w:hyperlink r:id="rId12" w:history="1">
        <w:r w:rsidRPr="00596E45">
          <w:rPr>
            <w:rFonts w:cs="Garamond"/>
            <w:bCs/>
            <w:iCs/>
          </w:rPr>
          <w:t>586/1992 Sb.</w:t>
        </w:r>
      </w:hyperlink>
      <w:r w:rsidRPr="00596E45">
        <w:rPr>
          <w:rFonts w:cs="Garamond"/>
          <w:bCs/>
          <w:iCs/>
        </w:rPr>
        <w:t>, ve znění účinném ode dne nabytí účinnosti tohoto zákona.</w:t>
      </w:r>
    </w:p>
    <w:p w14:paraId="56C889AC" w14:textId="77777777" w:rsidR="00596E45" w:rsidRPr="00596E45" w:rsidRDefault="00596E45" w:rsidP="00596E45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</w:p>
    <w:p w14:paraId="35BAC38B" w14:textId="77777777" w:rsidR="00D24B2A" w:rsidRPr="00AC3340" w:rsidRDefault="00D24B2A" w:rsidP="00D24B2A">
      <w:pPr>
        <w:spacing w:after="120" w:line="240" w:lineRule="auto"/>
        <w:contextualSpacing/>
        <w:rPr>
          <w:b/>
          <w:u w:val="single"/>
        </w:rPr>
      </w:pPr>
      <w:r w:rsidRPr="00AC3340">
        <w:rPr>
          <w:b/>
          <w:u w:val="single"/>
        </w:rPr>
        <w:t xml:space="preserve">Speciální úprava daně z příjmů – součást stavby vs. samostatná movitá věc </w:t>
      </w:r>
    </w:p>
    <w:p w14:paraId="58EC7227" w14:textId="77777777" w:rsidR="00D24B2A" w:rsidRPr="00CB3270" w:rsidRDefault="00D24B2A" w:rsidP="00D24B2A">
      <w:pPr>
        <w:spacing w:after="120" w:line="240" w:lineRule="auto"/>
        <w:contextualSpacing/>
        <w:rPr>
          <w:b/>
        </w:rPr>
      </w:pPr>
    </w:p>
    <w:p w14:paraId="01E42707" w14:textId="1B0F1A52" w:rsidR="00D24B2A" w:rsidRDefault="00D24B2A" w:rsidP="00D24B2A">
      <w:pPr>
        <w:spacing w:after="120" w:line="240" w:lineRule="auto"/>
        <w:contextualSpacing/>
      </w:pPr>
      <w:r w:rsidRPr="00CB3270">
        <w:rPr>
          <w:b/>
        </w:rPr>
        <w:t xml:space="preserve">§ 26 odst. 2 </w:t>
      </w:r>
      <w:r w:rsidR="00B159AC" w:rsidRPr="00CB3270">
        <w:rPr>
          <w:b/>
        </w:rPr>
        <w:t>ZDP</w:t>
      </w:r>
      <w:r w:rsidR="00B159AC">
        <w:t xml:space="preserve"> – Za</w:t>
      </w:r>
      <w:r w:rsidRPr="00227124">
        <w:t xml:space="preserve"> samostatné hmotné movité věci se považují také výrobní zařízení, jakož i zařízení a předměty sloužící k provozování služeb (výkonů) a účelová zařízení a předměty, která s budovou nebo se stavbou netvoří jeden funkční celek, i když jsou s ní pevně spojeny.</w:t>
      </w:r>
    </w:p>
    <w:p w14:paraId="28B9D764" w14:textId="77777777" w:rsidR="00D24B2A" w:rsidRDefault="00D24B2A" w:rsidP="00D24B2A">
      <w:pPr>
        <w:spacing w:after="120" w:line="240" w:lineRule="auto"/>
        <w:contextualSpacing/>
        <w:rPr>
          <w:b/>
        </w:rPr>
      </w:pPr>
    </w:p>
    <w:p w14:paraId="7C88D25F" w14:textId="77777777" w:rsidR="00D24B2A" w:rsidRPr="00227124" w:rsidRDefault="00D24B2A" w:rsidP="00D24B2A">
      <w:pPr>
        <w:spacing w:after="120" w:line="240" w:lineRule="auto"/>
        <w:contextualSpacing/>
      </w:pPr>
      <w:r w:rsidRPr="00CB3270">
        <w:rPr>
          <w:b/>
        </w:rPr>
        <w:t>Příloha 1 ZDP Třídění majetku do odpisových skupin</w:t>
      </w:r>
      <w:r>
        <w:t xml:space="preserve"> - </w:t>
      </w:r>
      <w:r w:rsidRPr="00227124">
        <w:t xml:space="preserve">+++++) Nedílnou součástí domů, budov a staveb (stavebních děl) jsou zařízení a předměty, které z hlediska stavebního díla umožňují jeho funkci a účel, ke kterému je určeno. Takováto zařízení a předměty musí být se stavebním dílem pevně spojena a nelze je demontovat, aniž by došlo ke znehodnocení funkce a účelu stavebního díla, a jsou zpravidla součástí celkové dodávky stavebního díla. </w:t>
      </w:r>
    </w:p>
    <w:p w14:paraId="3442F005" w14:textId="04F01439" w:rsidR="00596E45" w:rsidRDefault="00596E45" w:rsidP="00375D84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</w:p>
    <w:p w14:paraId="09447D77" w14:textId="77777777" w:rsidR="00B159AC" w:rsidRDefault="00B159AC" w:rsidP="00375D84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</w:p>
    <w:p w14:paraId="54E0BD53" w14:textId="77777777" w:rsidR="00D24B2A" w:rsidRDefault="00D24B2A" w:rsidP="00375D84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</w:p>
    <w:p w14:paraId="52FC482D" w14:textId="77777777" w:rsidR="00375D84" w:rsidRPr="00D24B2A" w:rsidRDefault="00375D84" w:rsidP="00375D84">
      <w:pPr>
        <w:autoSpaceDE w:val="0"/>
        <w:autoSpaceDN w:val="0"/>
        <w:adjustRightInd w:val="0"/>
        <w:spacing w:after="120" w:line="240" w:lineRule="auto"/>
        <w:rPr>
          <w:rFonts w:cs="Garamond"/>
          <w:b/>
          <w:bCs/>
          <w:iCs/>
          <w:u w:val="single"/>
        </w:rPr>
      </w:pPr>
      <w:r w:rsidRPr="00D24B2A">
        <w:rPr>
          <w:rFonts w:cs="Garamond"/>
          <w:b/>
          <w:bCs/>
          <w:iCs/>
          <w:u w:val="single"/>
        </w:rPr>
        <w:t>Zákon 183/2006 Sb., stavební zákon § 2</w:t>
      </w:r>
    </w:p>
    <w:p w14:paraId="3369CCED" w14:textId="77777777" w:rsidR="00375D84" w:rsidRPr="00375D84" w:rsidRDefault="00375D84" w:rsidP="00375D84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  <w:r w:rsidRPr="00375D84">
        <w:rPr>
          <w:rFonts w:cs="Garamond"/>
          <w:bCs/>
          <w:iCs/>
        </w:rPr>
        <w:t xml:space="preserve">(5) Změnou dokončené stavby je </w:t>
      </w:r>
    </w:p>
    <w:p w14:paraId="7CE76D1F" w14:textId="77777777" w:rsidR="00375D84" w:rsidRPr="00375D84" w:rsidRDefault="00375D84" w:rsidP="00375D84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  <w:r w:rsidRPr="00375D84">
        <w:rPr>
          <w:rFonts w:cs="Garamond"/>
          <w:bCs/>
          <w:iCs/>
        </w:rPr>
        <w:t xml:space="preserve"> a) nástavba, kterou se stavba zvyšuje, </w:t>
      </w:r>
    </w:p>
    <w:p w14:paraId="555233F9" w14:textId="77777777" w:rsidR="00375D84" w:rsidRPr="00375D84" w:rsidRDefault="00375D84" w:rsidP="00375D84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  <w:r w:rsidRPr="00375D84">
        <w:rPr>
          <w:rFonts w:cs="Garamond"/>
          <w:bCs/>
          <w:iCs/>
        </w:rPr>
        <w:lastRenderedPageBreak/>
        <w:t xml:space="preserve"> b) přístavba, kterou se stavba půdorysně rozšiřuje a která je vzájemně provozně propojena s dosavadní stavbou, </w:t>
      </w:r>
    </w:p>
    <w:p w14:paraId="4DA0BF15" w14:textId="77777777" w:rsidR="00375D84" w:rsidRPr="00375D84" w:rsidRDefault="00375D84" w:rsidP="00375D84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  <w:r w:rsidRPr="00375D84">
        <w:rPr>
          <w:rFonts w:cs="Garamond"/>
          <w:bCs/>
          <w:iCs/>
        </w:rPr>
        <w:t xml:space="preserve"> c) stavební úprava, při které se zachovává vnější půdorysné i výškové ohraničení stavby; za stavební úpravu se považuje též zateplení pláště stavby. </w:t>
      </w:r>
    </w:p>
    <w:p w14:paraId="2ACF6A7D" w14:textId="77777777" w:rsidR="001160BD" w:rsidRDefault="001160BD" w:rsidP="001160BD">
      <w:pPr>
        <w:autoSpaceDE w:val="0"/>
        <w:autoSpaceDN w:val="0"/>
        <w:adjustRightInd w:val="0"/>
        <w:spacing w:after="120" w:line="240" w:lineRule="auto"/>
        <w:rPr>
          <w:rFonts w:cs="Garamond"/>
          <w:b/>
          <w:bCs/>
          <w:iCs/>
        </w:rPr>
      </w:pPr>
    </w:p>
    <w:p w14:paraId="7234F96D" w14:textId="77777777" w:rsidR="001160BD" w:rsidRPr="00375D84" w:rsidRDefault="001160BD" w:rsidP="001160BD">
      <w:pPr>
        <w:autoSpaceDE w:val="0"/>
        <w:autoSpaceDN w:val="0"/>
        <w:adjustRightInd w:val="0"/>
        <w:spacing w:after="120" w:line="240" w:lineRule="auto"/>
        <w:rPr>
          <w:rFonts w:cs="Garamond"/>
          <w:b/>
          <w:bCs/>
          <w:iCs/>
        </w:rPr>
      </w:pPr>
      <w:r w:rsidRPr="00375D84">
        <w:rPr>
          <w:rFonts w:cs="Garamond"/>
          <w:b/>
          <w:bCs/>
          <w:iCs/>
        </w:rPr>
        <w:t>Pokyn GFŘ D-22 k § 33 ZDP</w:t>
      </w:r>
    </w:p>
    <w:p w14:paraId="7551B764" w14:textId="77777777" w:rsidR="001160BD" w:rsidRDefault="001160BD" w:rsidP="001160BD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  <w:r w:rsidRPr="00375D84">
        <w:rPr>
          <w:rFonts w:cs="Garamond"/>
          <w:bCs/>
          <w:iCs/>
        </w:rPr>
        <w:t>Za změnu technických parametrů podle zákona se nepovažuje jen samotná záměna použitého materiálu, a to i v případě výměny oken s dřevěným rámem za okna s rámem plastovým, pokud zůstanou zachovány původní rozměry oken a počet vrstev skel oken. Za technické zhodnocení se rovněž nepovažuje vybavení motorového vozidla zimními pneumatikami.</w:t>
      </w:r>
    </w:p>
    <w:p w14:paraId="5AF56DA3" w14:textId="54F98982" w:rsidR="00375D84" w:rsidRDefault="00375D84" w:rsidP="007156D4">
      <w:pPr>
        <w:autoSpaceDE w:val="0"/>
        <w:autoSpaceDN w:val="0"/>
        <w:adjustRightInd w:val="0"/>
        <w:spacing w:after="120" w:line="240" w:lineRule="auto"/>
        <w:rPr>
          <w:rFonts w:cs="Garamond"/>
          <w:b/>
          <w:bCs/>
          <w:iCs/>
        </w:rPr>
      </w:pPr>
    </w:p>
    <w:p w14:paraId="041D1460" w14:textId="77777777" w:rsidR="00596E45" w:rsidRDefault="00596E45" w:rsidP="007156D4">
      <w:pPr>
        <w:autoSpaceDE w:val="0"/>
        <w:autoSpaceDN w:val="0"/>
        <w:adjustRightInd w:val="0"/>
        <w:spacing w:after="120" w:line="240" w:lineRule="auto"/>
        <w:rPr>
          <w:rFonts w:cs="Garamond"/>
          <w:b/>
          <w:bCs/>
          <w:iCs/>
        </w:rPr>
      </w:pPr>
    </w:p>
    <w:p w14:paraId="147BFF3A" w14:textId="30654BE2" w:rsidR="0049773E" w:rsidRPr="00375D84" w:rsidRDefault="00375D84" w:rsidP="007156D4">
      <w:pPr>
        <w:autoSpaceDE w:val="0"/>
        <w:autoSpaceDN w:val="0"/>
        <w:adjustRightInd w:val="0"/>
        <w:spacing w:after="120" w:line="240" w:lineRule="auto"/>
        <w:rPr>
          <w:rFonts w:cs="Garamond"/>
          <w:b/>
          <w:bCs/>
          <w:iCs/>
        </w:rPr>
      </w:pPr>
      <w:r w:rsidRPr="00375D84">
        <w:rPr>
          <w:rFonts w:cs="Garamond"/>
          <w:b/>
          <w:bCs/>
          <w:iCs/>
        </w:rPr>
        <w:t>ZDP § 32a – TZ nehmotného majetku</w:t>
      </w:r>
      <w:r w:rsidR="00357269">
        <w:rPr>
          <w:rFonts w:cs="Garamond"/>
          <w:b/>
          <w:bCs/>
          <w:iCs/>
        </w:rPr>
        <w:t xml:space="preserve"> – platné do 31.12.2020</w:t>
      </w:r>
    </w:p>
    <w:p w14:paraId="73FB14F5" w14:textId="77777777" w:rsidR="00375D84" w:rsidRPr="00375D84" w:rsidRDefault="00375D84" w:rsidP="00375D84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  <w:r w:rsidRPr="00375D84">
        <w:rPr>
          <w:rFonts w:cs="Garamond"/>
          <w:bCs/>
          <w:iCs/>
        </w:rPr>
        <w:t xml:space="preserve">(6) Technické zhodnocení zvyšuje vstupní cenu nehmotného majetku; přitom za technické zhodnocení se považují výdaje na ukončené rozšíření vybavenosti nebo použitelnosti nehmotného majetku anebo zásahy, které mají za následek změnu účelu nehmotného majetku, pokud po ukončení u jednotlivého nehmotného majetku převýší částku 40 000 Kč. Za technické zhodnocení se považují i uvedené výdaje nepřesahující stanovenou částku, pokud je poplatník na základě svého rozhodnutí neuplatní jako výdaj (náklad) podle § 24. Poplatník pokračuje v odpisování nehmotného majetku ze zvýšené vstupní ceny snížené o již uplatněné odpisy od měsíce následujícího po měsíci, v němž bylo technické zhodnocení ukončeno, a to rovnoměrně bez přerušení po zbývající dobu odpisování stanovenou v odstavci 4, nejméně však </w:t>
      </w:r>
    </w:p>
    <w:p w14:paraId="025FE063" w14:textId="77777777" w:rsidR="00375D84" w:rsidRPr="00375D84" w:rsidRDefault="00375D84" w:rsidP="00375D84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  <w:r>
        <w:rPr>
          <w:rFonts w:cs="Garamond"/>
          <w:bCs/>
          <w:iCs/>
        </w:rPr>
        <w:t xml:space="preserve"> </w:t>
      </w:r>
      <w:r w:rsidRPr="00375D84">
        <w:rPr>
          <w:rFonts w:cs="Garamond"/>
          <w:bCs/>
          <w:iCs/>
        </w:rPr>
        <w:t xml:space="preserve">a) audiovizuální díla po dobu 9 měsíců, </w:t>
      </w:r>
    </w:p>
    <w:p w14:paraId="332FE04D" w14:textId="77777777" w:rsidR="00375D84" w:rsidRPr="00375D84" w:rsidRDefault="00375D84" w:rsidP="00375D84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  <w:r>
        <w:rPr>
          <w:rFonts w:cs="Garamond"/>
          <w:bCs/>
          <w:iCs/>
        </w:rPr>
        <w:t xml:space="preserve"> </w:t>
      </w:r>
      <w:r w:rsidRPr="00375D84">
        <w:rPr>
          <w:rFonts w:cs="Garamond"/>
          <w:bCs/>
          <w:iCs/>
        </w:rPr>
        <w:t xml:space="preserve">b) software a nehmotné výsledky výzkumu a vývoje po dobu 18 měsíců, </w:t>
      </w:r>
    </w:p>
    <w:p w14:paraId="4EBCB581" w14:textId="77777777" w:rsidR="00375D84" w:rsidRPr="00375D84" w:rsidRDefault="00375D84" w:rsidP="00375D84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  <w:r>
        <w:rPr>
          <w:rFonts w:cs="Garamond"/>
          <w:bCs/>
          <w:iCs/>
        </w:rPr>
        <w:t xml:space="preserve"> </w:t>
      </w:r>
      <w:r w:rsidRPr="00375D84">
        <w:rPr>
          <w:rFonts w:cs="Garamond"/>
          <w:bCs/>
          <w:iCs/>
        </w:rPr>
        <w:t xml:space="preserve">c) nehmotný majetek, je-li právo užívání sjednáno na dobu určitou, do konce doby sjednané smlouvou, </w:t>
      </w:r>
    </w:p>
    <w:p w14:paraId="388BE3F0" w14:textId="77777777" w:rsidR="00375D84" w:rsidRPr="00375D84" w:rsidRDefault="00375D84" w:rsidP="00375D84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  <w:r>
        <w:rPr>
          <w:rFonts w:cs="Garamond"/>
          <w:bCs/>
          <w:iCs/>
        </w:rPr>
        <w:t xml:space="preserve"> </w:t>
      </w:r>
      <w:r w:rsidRPr="00375D84">
        <w:rPr>
          <w:rFonts w:cs="Garamond"/>
          <w:bCs/>
          <w:iCs/>
        </w:rPr>
        <w:t xml:space="preserve">d) ostatní nehmotný majetek po dobu 36 měsíců. </w:t>
      </w:r>
    </w:p>
    <w:p w14:paraId="69B4525D" w14:textId="77777777" w:rsidR="00375D84" w:rsidRDefault="00375D84" w:rsidP="00375D84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  <w:r w:rsidRPr="00375D84">
        <w:rPr>
          <w:rFonts w:cs="Garamond"/>
          <w:bCs/>
          <w:iCs/>
        </w:rPr>
        <w:tab/>
        <w:t>Dojde-li po ukončení technického zhodnocení dlo</w:t>
      </w:r>
      <w:r>
        <w:rPr>
          <w:rFonts w:cs="Garamond"/>
          <w:bCs/>
          <w:iCs/>
        </w:rPr>
        <w:t>uhodobého nehmotného majetku</w:t>
      </w:r>
      <w:r w:rsidRPr="00375D84">
        <w:rPr>
          <w:rFonts w:cs="Garamond"/>
          <w:bCs/>
          <w:iCs/>
        </w:rPr>
        <w:t xml:space="preserve"> s pořizovací cenou nižší než 60 000 Kč, jehož účetní odpisy byly uplatňovány jako výdaj (náklad) podle § 24 odst. 2 písm. v) bodu 2, ke zvýšení pořizovací ceny na částku převyšující 60 000 Kč, odpisuje se tento nehmotný majetek ze vstupní ceny při splnění podmínek uvedených v odstavci 1 jako nově pořízený nehmotný majetek; přitom odpisy pro účely tohoto zákona lze uplatnit jen do výše vstupní ceny snížené o dosud uplatněné účetní odpisy. Při prodloužení doby užívání práva sjednaného smlouvou na dobu určitou zvýší poplatník o hodnotu technického zhodnocení vstupní cenu a pokračuje v odpisování nehmotného majetku ze zvýšené vstupní ceny snížené o již uplatněné odpisy od měsíce následujícího po měsíci, v němž bylo právo užívání prodlouženo, a to rovnoměrně bez přerušení do konce doby nově sjednaného práva užívání.</w:t>
      </w:r>
    </w:p>
    <w:p w14:paraId="45C8B45E" w14:textId="36E6880C" w:rsidR="001247D5" w:rsidRDefault="001247D5" w:rsidP="00375D84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  <w:r w:rsidRPr="001247D5">
        <w:rPr>
          <w:rFonts w:cs="Garamond"/>
          <w:bCs/>
          <w:iCs/>
        </w:rPr>
        <w:t xml:space="preserve">Judikatura k TZ NHM </w:t>
      </w:r>
      <w:proofErr w:type="gramStart"/>
      <w:r w:rsidRPr="001247D5">
        <w:rPr>
          <w:rFonts w:cs="Garamond"/>
          <w:bCs/>
          <w:iCs/>
        </w:rPr>
        <w:t>-  9</w:t>
      </w:r>
      <w:proofErr w:type="gramEnd"/>
      <w:r w:rsidRPr="001247D5">
        <w:rPr>
          <w:rFonts w:cs="Garamond"/>
          <w:bCs/>
          <w:iCs/>
        </w:rPr>
        <w:t xml:space="preserve"> </w:t>
      </w:r>
      <w:proofErr w:type="spellStart"/>
      <w:r w:rsidRPr="001247D5">
        <w:rPr>
          <w:rFonts w:cs="Garamond"/>
          <w:bCs/>
          <w:iCs/>
        </w:rPr>
        <w:t>Afs</w:t>
      </w:r>
      <w:proofErr w:type="spellEnd"/>
      <w:r w:rsidRPr="001247D5">
        <w:rPr>
          <w:rFonts w:cs="Garamond"/>
          <w:bCs/>
          <w:iCs/>
        </w:rPr>
        <w:t xml:space="preserve"> 122/2007-88 </w:t>
      </w:r>
      <w:hyperlink r:id="rId13" w:history="1">
        <w:r w:rsidRPr="001247D5">
          <w:rPr>
            <w:rStyle w:val="Hypertextovodkaz"/>
            <w:rFonts w:cs="Garamond"/>
            <w:bCs/>
            <w:iCs/>
          </w:rPr>
          <w:t>www.nssoud.cz</w:t>
        </w:r>
      </w:hyperlink>
      <w:r w:rsidRPr="001247D5">
        <w:rPr>
          <w:rFonts w:cs="Garamond"/>
          <w:bCs/>
          <w:iCs/>
        </w:rPr>
        <w:t xml:space="preserve"> Upgrade SW</w:t>
      </w:r>
    </w:p>
    <w:p w14:paraId="44FE10AC" w14:textId="64949F62" w:rsidR="00205B7E" w:rsidRDefault="00205B7E" w:rsidP="00375D84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</w:p>
    <w:p w14:paraId="34B364B8" w14:textId="52465365" w:rsidR="00205B7E" w:rsidRPr="00205B7E" w:rsidRDefault="00205B7E" w:rsidP="00375D84">
      <w:pPr>
        <w:autoSpaceDE w:val="0"/>
        <w:autoSpaceDN w:val="0"/>
        <w:adjustRightInd w:val="0"/>
        <w:spacing w:after="120" w:line="240" w:lineRule="auto"/>
        <w:rPr>
          <w:rFonts w:cs="Garamond"/>
          <w:b/>
          <w:iCs/>
        </w:rPr>
      </w:pPr>
      <w:r w:rsidRPr="00205B7E">
        <w:rPr>
          <w:rFonts w:cs="Garamond"/>
          <w:b/>
          <w:iCs/>
        </w:rPr>
        <w:t>Přechodná ustanovení k nehmotnému majetku – zákon 609/2020 Sb.</w:t>
      </w:r>
    </w:p>
    <w:p w14:paraId="1D0859C6" w14:textId="46659CB6" w:rsidR="00205B7E" w:rsidRDefault="00205B7E" w:rsidP="00205B7E">
      <w:pPr>
        <w:spacing w:after="0" w:line="240" w:lineRule="auto"/>
        <w:rPr>
          <w:rFonts w:cs="Garamond"/>
          <w:bCs/>
          <w:iCs/>
        </w:rPr>
      </w:pPr>
      <w:r w:rsidRPr="00205B7E">
        <w:rPr>
          <w:rFonts w:cs="Garamond"/>
          <w:bCs/>
          <w:iCs/>
        </w:rPr>
        <w:t>10. Na nehmotný majetek pořízený přede dnem nabytí účinnosti tohoto zákona a na technické zhodnocení tohoto majetku dokončené a uvedené do stavu způsobilého obvyklému užívání ode dne nabytí účinnosti tohoto zákona se použije zákon č. </w:t>
      </w:r>
      <w:hyperlink r:id="rId14" w:history="1">
        <w:r w:rsidRPr="00205B7E">
          <w:rPr>
            <w:rFonts w:cs="Garamond"/>
            <w:bCs/>
            <w:iCs/>
          </w:rPr>
          <w:t>586/1992 Sb.</w:t>
        </w:r>
      </w:hyperlink>
      <w:r w:rsidRPr="00205B7E">
        <w:rPr>
          <w:rFonts w:cs="Garamond"/>
          <w:bCs/>
          <w:iCs/>
        </w:rPr>
        <w:t>, ve znění účinném přede dnem nabytí účinnosti tohoto zákona.</w:t>
      </w:r>
    </w:p>
    <w:p w14:paraId="4339CBF5" w14:textId="77777777" w:rsidR="00205B7E" w:rsidRPr="00205B7E" w:rsidRDefault="00205B7E" w:rsidP="00205B7E">
      <w:pPr>
        <w:spacing w:after="0" w:line="240" w:lineRule="auto"/>
        <w:rPr>
          <w:rFonts w:cs="Garamond"/>
          <w:bCs/>
          <w:iCs/>
        </w:rPr>
      </w:pPr>
    </w:p>
    <w:p w14:paraId="6468D512" w14:textId="77777777" w:rsidR="00205B7E" w:rsidRPr="00205B7E" w:rsidRDefault="00205B7E" w:rsidP="00205B7E">
      <w:pPr>
        <w:spacing w:after="0" w:line="240" w:lineRule="auto"/>
        <w:rPr>
          <w:rFonts w:cs="Garamond"/>
          <w:bCs/>
          <w:iCs/>
        </w:rPr>
      </w:pPr>
      <w:r w:rsidRPr="00205B7E">
        <w:rPr>
          <w:rFonts w:cs="Garamond"/>
          <w:bCs/>
          <w:iCs/>
        </w:rPr>
        <w:t>11. Na nehmotný majetek pořízený od 1. ledna 2020 lze od 1. ledna 2020 použít zákon č. </w:t>
      </w:r>
      <w:hyperlink r:id="rId15" w:history="1">
        <w:r w:rsidRPr="00205B7E">
          <w:rPr>
            <w:rFonts w:cs="Garamond"/>
            <w:bCs/>
            <w:iCs/>
          </w:rPr>
          <w:t>586/1992 Sb.</w:t>
        </w:r>
      </w:hyperlink>
      <w:r w:rsidRPr="00205B7E">
        <w:rPr>
          <w:rFonts w:cs="Garamond"/>
          <w:bCs/>
          <w:iCs/>
        </w:rPr>
        <w:t>, ve znění účinném ode dne nabytí účinnosti tohoto zákona; využije-li poplatník takový postup, použije se na tento majetek a na technické zhodnocení tohoto majetku zákon č. </w:t>
      </w:r>
      <w:hyperlink r:id="rId16" w:history="1">
        <w:r w:rsidRPr="00205B7E">
          <w:rPr>
            <w:rFonts w:cs="Garamond"/>
            <w:bCs/>
            <w:iCs/>
          </w:rPr>
          <w:t>586/1992 Sb.</w:t>
        </w:r>
      </w:hyperlink>
      <w:r w:rsidRPr="00205B7E">
        <w:rPr>
          <w:rFonts w:cs="Garamond"/>
          <w:bCs/>
          <w:iCs/>
        </w:rPr>
        <w:t>, ve znění účinném ode dne nabytí účinnosti tohoto zákona, ve všech následujících zdaňovacích obdobích.</w:t>
      </w:r>
    </w:p>
    <w:p w14:paraId="3E94913D" w14:textId="77777777" w:rsidR="00205B7E" w:rsidRDefault="00205B7E" w:rsidP="00205B7E">
      <w:pPr>
        <w:spacing w:after="0" w:line="240" w:lineRule="auto"/>
        <w:rPr>
          <w:rFonts w:cs="Garamond"/>
          <w:bCs/>
          <w:iCs/>
        </w:rPr>
      </w:pPr>
    </w:p>
    <w:p w14:paraId="24C31312" w14:textId="1B5247AE" w:rsidR="00205B7E" w:rsidRPr="00205B7E" w:rsidRDefault="00205B7E" w:rsidP="00205B7E">
      <w:pPr>
        <w:spacing w:after="0" w:line="240" w:lineRule="auto"/>
        <w:rPr>
          <w:rFonts w:cs="Garamond"/>
          <w:bCs/>
          <w:iCs/>
        </w:rPr>
      </w:pPr>
      <w:r w:rsidRPr="00205B7E">
        <w:rPr>
          <w:rFonts w:cs="Garamond"/>
          <w:bCs/>
          <w:iCs/>
        </w:rPr>
        <w:t>12. Na nehmotný majetek pořízený ode dne nabytí účinnosti tohoto zákona se ode dne nabytí účinnosti tohoto zákona použije zákon č. </w:t>
      </w:r>
      <w:hyperlink r:id="rId17" w:history="1">
        <w:r w:rsidRPr="00205B7E">
          <w:rPr>
            <w:rFonts w:cs="Garamond"/>
            <w:bCs/>
            <w:iCs/>
          </w:rPr>
          <w:t>586/1992 Sb.</w:t>
        </w:r>
      </w:hyperlink>
      <w:r w:rsidRPr="00205B7E">
        <w:rPr>
          <w:rFonts w:cs="Garamond"/>
          <w:bCs/>
          <w:iCs/>
        </w:rPr>
        <w:t>, ve znění účinném ode dne nabytí účinnosti tohoto zákona.</w:t>
      </w:r>
    </w:p>
    <w:p w14:paraId="3FBC5A48" w14:textId="6EFA1E5C" w:rsidR="00C800C5" w:rsidRDefault="00C800C5" w:rsidP="00375D84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</w:p>
    <w:p w14:paraId="1C737D89" w14:textId="77777777" w:rsidR="00596E45" w:rsidRDefault="00596E45" w:rsidP="00375D84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</w:p>
    <w:p w14:paraId="37E057B8" w14:textId="77777777" w:rsidR="00C800C5" w:rsidRPr="00C800C5" w:rsidRDefault="00C800C5" w:rsidP="00375D84">
      <w:pPr>
        <w:autoSpaceDE w:val="0"/>
        <w:autoSpaceDN w:val="0"/>
        <w:adjustRightInd w:val="0"/>
        <w:spacing w:after="120" w:line="240" w:lineRule="auto"/>
        <w:rPr>
          <w:rFonts w:cs="Garamond"/>
          <w:b/>
          <w:bCs/>
          <w:iCs/>
        </w:rPr>
      </w:pPr>
      <w:r w:rsidRPr="00C800C5">
        <w:rPr>
          <w:rFonts w:cs="Garamond"/>
          <w:b/>
          <w:bCs/>
          <w:iCs/>
        </w:rPr>
        <w:t xml:space="preserve">ZDP § 24 odst. 2 písm. </w:t>
      </w:r>
      <w:proofErr w:type="spellStart"/>
      <w:r w:rsidRPr="00C800C5">
        <w:rPr>
          <w:rFonts w:cs="Garamond"/>
          <w:b/>
          <w:bCs/>
          <w:iCs/>
        </w:rPr>
        <w:t>zb</w:t>
      </w:r>
      <w:proofErr w:type="spellEnd"/>
      <w:r w:rsidRPr="00C800C5">
        <w:rPr>
          <w:rFonts w:cs="Garamond"/>
          <w:b/>
          <w:bCs/>
          <w:iCs/>
        </w:rPr>
        <w:t>) – „malé technické zhodnocení“</w:t>
      </w:r>
    </w:p>
    <w:p w14:paraId="34920656" w14:textId="77777777" w:rsidR="00C800C5" w:rsidRPr="001247D5" w:rsidRDefault="00C800C5" w:rsidP="00375D84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  <w:proofErr w:type="spellStart"/>
      <w:r w:rsidRPr="00C800C5">
        <w:rPr>
          <w:rFonts w:cs="Garamond"/>
          <w:bCs/>
          <w:iCs/>
        </w:rPr>
        <w:t>zb</w:t>
      </w:r>
      <w:proofErr w:type="spellEnd"/>
      <w:r w:rsidRPr="00C800C5">
        <w:rPr>
          <w:rFonts w:cs="Garamond"/>
          <w:bCs/>
          <w:iCs/>
        </w:rPr>
        <w:t xml:space="preserve">) </w:t>
      </w:r>
      <w:r w:rsidRPr="00C800C5">
        <w:rPr>
          <w:rFonts w:cs="Garamond"/>
          <w:bCs/>
          <w:i/>
          <w:iCs/>
        </w:rPr>
        <w:t>(daňovým nákladem jsou)</w:t>
      </w:r>
      <w:r>
        <w:rPr>
          <w:rFonts w:cs="Garamond"/>
          <w:bCs/>
          <w:iCs/>
        </w:rPr>
        <w:t xml:space="preserve"> </w:t>
      </w:r>
      <w:r w:rsidRPr="00C800C5">
        <w:rPr>
          <w:rFonts w:cs="Garamond"/>
          <w:bCs/>
          <w:iCs/>
        </w:rPr>
        <w:t>výdaje (náklady) na dokončenou nástavbu, přístavbu a stavební úpravy, rekonstrukci a modernizaci jednotlivého majetku, které nejsou technickým</w:t>
      </w:r>
      <w:r>
        <w:rPr>
          <w:rFonts w:cs="Garamond"/>
          <w:bCs/>
          <w:iCs/>
        </w:rPr>
        <w:t xml:space="preserve"> zhodnocením podle § 33 odst. 1</w:t>
      </w:r>
    </w:p>
    <w:p w14:paraId="6109D892" w14:textId="77777777" w:rsidR="00C800C5" w:rsidRDefault="00C800C5" w:rsidP="00C800C5">
      <w:pPr>
        <w:autoSpaceDE w:val="0"/>
        <w:autoSpaceDN w:val="0"/>
        <w:adjustRightInd w:val="0"/>
        <w:spacing w:after="120" w:line="240" w:lineRule="auto"/>
        <w:rPr>
          <w:rFonts w:cs="Garamond"/>
          <w:b/>
          <w:bCs/>
          <w:iCs/>
        </w:rPr>
      </w:pPr>
    </w:p>
    <w:p w14:paraId="51C6563E" w14:textId="77777777" w:rsidR="00C800C5" w:rsidRPr="00C800C5" w:rsidRDefault="00C800C5" w:rsidP="00C800C5">
      <w:pPr>
        <w:autoSpaceDE w:val="0"/>
        <w:autoSpaceDN w:val="0"/>
        <w:adjustRightInd w:val="0"/>
        <w:spacing w:after="120" w:line="240" w:lineRule="auto"/>
        <w:rPr>
          <w:rFonts w:cs="Garamond"/>
          <w:b/>
          <w:bCs/>
          <w:iCs/>
        </w:rPr>
      </w:pPr>
      <w:r w:rsidRPr="00C800C5">
        <w:rPr>
          <w:rFonts w:cs="Garamond"/>
          <w:b/>
          <w:bCs/>
          <w:iCs/>
        </w:rPr>
        <w:t>ZDP § 29 odst. 3 – způsob nakládání s technickým zhodnocením</w:t>
      </w:r>
    </w:p>
    <w:p w14:paraId="40E7765E" w14:textId="77777777" w:rsidR="00C800C5" w:rsidRPr="00C800C5" w:rsidRDefault="00C800C5" w:rsidP="00C800C5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  <w:r w:rsidRPr="00C800C5">
        <w:rPr>
          <w:rFonts w:cs="Garamond"/>
          <w:bCs/>
          <w:iCs/>
        </w:rPr>
        <w:t>(3) Technické zhodnocení zvyšuje vstupní cenu (dále jen "zvýšená vstupní cena") a zároveň u majetku odpisovaného podle § 32 i zůstatkovou cenu (dále jen "zvýšená zůstatková cena") příslušného majetku v tom zdaňovacím období, kdy je technické zhodnocení dokončeno a uvedeno do stavu způsobilého obvyklému užívání; přitom poplatník, který samostatně eviduje a odpisuje technické zhodnocení hmotného majetku podle § 26 odst. 3 písm. a) nebo výdaje vymezené v § 26 odst. 3 písm. c) zvyšuje o každé další technické zhodnocení dokončené na původním majetku vstupní cenu a zároveň u majetku odpisovaného podle § 32 i zůstatkovou cenu již evidovaného jiného majetku v tom zdaňovacím období, kdy je technické zhodnocení dokončeno a uvedeno do stavu způsobilého obvyklému užívání. Ustanovení předchozí věty se nepoužije u technického zhodnocení v případech uvedených v odstavcích 1, 4 a 6, § 30a odst. 5 a u technického zhodnocení provedeného na nemovité kulturní památce odpisovaného podle § 30 odst. 6 nebo u technického zhodnocení provedeného na hmotném majetku vyloučeném z odpisování. Povinnost zvýšit vstupní cenu samostatně evidovaného a odpisovaného technického zhodnocení o každé další technické zhodnocení dokončené na původním majetku se nevztahuje na technické zhodnocení provedené na nemovité kulturní památce, které se odpisuje podle § 30 odst. 6 vždy samostatně.</w:t>
      </w:r>
    </w:p>
    <w:p w14:paraId="0AB4D8EE" w14:textId="77777777" w:rsidR="00375D84" w:rsidRDefault="00375D84" w:rsidP="00375D84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</w:p>
    <w:p w14:paraId="56F2E1B3" w14:textId="77777777" w:rsidR="00375D84" w:rsidRPr="00375D84" w:rsidRDefault="00375D84" w:rsidP="00375D84">
      <w:pPr>
        <w:autoSpaceDE w:val="0"/>
        <w:autoSpaceDN w:val="0"/>
        <w:adjustRightInd w:val="0"/>
        <w:spacing w:after="120" w:line="240" w:lineRule="auto"/>
        <w:rPr>
          <w:rFonts w:cs="Garamond"/>
          <w:b/>
          <w:bCs/>
          <w:iCs/>
        </w:rPr>
      </w:pPr>
      <w:r w:rsidRPr="00375D84">
        <w:rPr>
          <w:rFonts w:cs="Garamond"/>
          <w:b/>
          <w:bCs/>
          <w:iCs/>
        </w:rPr>
        <w:t>Vyhláška 500/2002 Sb. - § 47</w:t>
      </w:r>
      <w:r>
        <w:rPr>
          <w:rFonts w:cs="Garamond"/>
          <w:b/>
          <w:bCs/>
          <w:iCs/>
        </w:rPr>
        <w:t xml:space="preserve"> účetní vymezení TZ</w:t>
      </w:r>
    </w:p>
    <w:p w14:paraId="3EC9758E" w14:textId="77777777" w:rsidR="00375D84" w:rsidRDefault="00375D84" w:rsidP="00375D84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  <w:r w:rsidRPr="00375D84">
        <w:rPr>
          <w:rFonts w:cs="Garamond"/>
          <w:bCs/>
          <w:iCs/>
        </w:rPr>
        <w:t>(4) Technickým zhodnocením se rozumí zásahy do majetku uvedeného do užívání, které mají za následek změnu jeho účelu nebo technických parametrů, nebo rozšíření vybavenosti nebo použitelnosti majetku, včetně nástaveb, přístaveb a stavebních úprav, pokud vynaložené náklady dosáhnou ocenění určeného účetní jednotkou pro vykazování jednotlivého dlouhodobého majetku v položkách „B.I. Dlouhodobý nehmotný majetek“ (§ 6 odst. 1 věta první) a „B.II.2. Hmotné movité věci a jejich soubory“ nebo v případě majetku vykazovaného v položce „B.II.1.2. Stavby“ dosáhnou vynaložené náklady významné hodnoty ve vztahu k pořizovací ceně nebo reprodukční pořizovací ceně jednotlivé stavby. Pokud je stavba oceněna podle § 25 odst. 1 písm. k) zákona, pak účetní jednotka postupuje při určení hranice významnosti přiměřeně. Náklady vynaloženými na technické zhodnocení se rozumí souhrn nákladů na dokončené zásahy do jednotlivého dlouhodobého majetku za účetní období.</w:t>
      </w:r>
    </w:p>
    <w:p w14:paraId="3DCFD96F" w14:textId="4CCC09C5" w:rsidR="006A4329" w:rsidRDefault="006A4329" w:rsidP="00375D84">
      <w:pPr>
        <w:autoSpaceDE w:val="0"/>
        <w:autoSpaceDN w:val="0"/>
        <w:adjustRightInd w:val="0"/>
        <w:spacing w:after="120" w:line="240" w:lineRule="auto"/>
        <w:rPr>
          <w:rFonts w:cs="Garamond"/>
          <w:b/>
          <w:bCs/>
          <w:iCs/>
        </w:rPr>
      </w:pPr>
    </w:p>
    <w:p w14:paraId="4A9FA4A1" w14:textId="77777777" w:rsidR="00D24B2A" w:rsidRDefault="00D24B2A" w:rsidP="00375D84">
      <w:pPr>
        <w:autoSpaceDE w:val="0"/>
        <w:autoSpaceDN w:val="0"/>
        <w:adjustRightInd w:val="0"/>
        <w:spacing w:after="120" w:line="240" w:lineRule="auto"/>
        <w:rPr>
          <w:rFonts w:cs="Garamond"/>
          <w:b/>
          <w:bCs/>
          <w:iCs/>
        </w:rPr>
      </w:pPr>
    </w:p>
    <w:p w14:paraId="51AFA725" w14:textId="3EBB9855" w:rsidR="00B16FE7" w:rsidRPr="00B16FE7" w:rsidRDefault="00B16FE7" w:rsidP="00375D84">
      <w:pPr>
        <w:autoSpaceDE w:val="0"/>
        <w:autoSpaceDN w:val="0"/>
        <w:adjustRightInd w:val="0"/>
        <w:spacing w:after="120" w:line="240" w:lineRule="auto"/>
        <w:rPr>
          <w:rFonts w:cs="Garamond"/>
          <w:b/>
          <w:bCs/>
          <w:iCs/>
        </w:rPr>
      </w:pPr>
      <w:r w:rsidRPr="00B16FE7">
        <w:rPr>
          <w:rFonts w:cs="Garamond"/>
          <w:b/>
          <w:bCs/>
          <w:iCs/>
        </w:rPr>
        <w:lastRenderedPageBreak/>
        <w:t>Opravy – Vyhláška 500/2002 Sb. § 47</w:t>
      </w:r>
    </w:p>
    <w:p w14:paraId="5AAC191F" w14:textId="77777777" w:rsidR="00B16FE7" w:rsidRDefault="00B16FE7" w:rsidP="00375D84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  <w:r w:rsidRPr="00B16FE7">
        <w:rPr>
          <w:rFonts w:cs="Garamond"/>
          <w:bCs/>
          <w:iCs/>
          <w:u w:val="single"/>
        </w:rPr>
        <w:t>Opravou</w:t>
      </w:r>
      <w:r w:rsidRPr="00B16FE7">
        <w:rPr>
          <w:rFonts w:cs="Garamond"/>
          <w:bCs/>
          <w:iCs/>
        </w:rPr>
        <w:t xml:space="preserve"> se odstraňují účinky částečného fyzického opotřebení nebo poškození za účelem uvedení do předchozího nebo provozuschopného stavu. Uvedením do provozuschopného stavu se rozumí provedení opravy i s použitím jiných než původních materiálů, dílů, součástí nebo technologií, pokud tím nedojde k technickému zhodnocení. </w:t>
      </w:r>
    </w:p>
    <w:p w14:paraId="174C9C92" w14:textId="77777777" w:rsidR="00B16FE7" w:rsidRDefault="00B16FE7" w:rsidP="00375D84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  <w:r w:rsidRPr="00B16FE7">
        <w:rPr>
          <w:rFonts w:cs="Garamond"/>
          <w:bCs/>
          <w:iCs/>
          <w:u w:val="single"/>
        </w:rPr>
        <w:t>Údržbou</w:t>
      </w:r>
      <w:r w:rsidRPr="00B16FE7">
        <w:rPr>
          <w:rFonts w:cs="Garamond"/>
          <w:bCs/>
          <w:iCs/>
        </w:rPr>
        <w:t xml:space="preserve"> se rozumí soustavná činnost, kterou se zpomaluje fyzické opotřebení a předchází poruchám a odstraňují se drobnější závady</w:t>
      </w:r>
    </w:p>
    <w:p w14:paraId="4487380A" w14:textId="77777777" w:rsidR="00596E45" w:rsidRDefault="00596E45" w:rsidP="00375D84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</w:p>
    <w:p w14:paraId="58C6C4EF" w14:textId="77777777" w:rsidR="00B16FE7" w:rsidRPr="00B16FE7" w:rsidRDefault="00B16FE7" w:rsidP="00B16FE7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  <w:r w:rsidRPr="00B16FE7">
        <w:rPr>
          <w:rFonts w:cs="Garamond"/>
          <w:b/>
          <w:bCs/>
          <w:iCs/>
        </w:rPr>
        <w:t>Starší i nová jud</w:t>
      </w:r>
      <w:r>
        <w:rPr>
          <w:rFonts w:cs="Garamond"/>
          <w:b/>
          <w:bCs/>
          <w:iCs/>
        </w:rPr>
        <w:t>ikatura</w:t>
      </w:r>
      <w:r w:rsidRPr="00B16FE7">
        <w:rPr>
          <w:rFonts w:cs="Garamond"/>
          <w:b/>
          <w:bCs/>
          <w:iCs/>
        </w:rPr>
        <w:t>: jednu stavební akci lze dělit O</w:t>
      </w:r>
      <w:r>
        <w:rPr>
          <w:rFonts w:cs="Garamond"/>
          <w:b/>
          <w:bCs/>
          <w:iCs/>
        </w:rPr>
        <w:t xml:space="preserve">pravy x TZ </w:t>
      </w:r>
      <w:r w:rsidRPr="00B16FE7">
        <w:rPr>
          <w:rFonts w:cs="Garamond"/>
          <w:bCs/>
          <w:iCs/>
        </w:rPr>
        <w:t>(zdroj</w:t>
      </w:r>
      <w:r w:rsidR="00DF6454">
        <w:rPr>
          <w:rFonts w:cs="Garamond"/>
          <w:bCs/>
          <w:iCs/>
        </w:rPr>
        <w:t xml:space="preserve">: </w:t>
      </w:r>
      <w:r w:rsidRPr="00B16FE7">
        <w:rPr>
          <w:rFonts w:cs="Garamond"/>
          <w:bCs/>
          <w:iCs/>
        </w:rPr>
        <w:t>Zvláštnosti zdaňování nemovitých věcí</w:t>
      </w:r>
      <w:r w:rsidR="00DF6454">
        <w:rPr>
          <w:rFonts w:cs="Garamond"/>
          <w:bCs/>
          <w:iCs/>
        </w:rPr>
        <w:t>,</w:t>
      </w:r>
      <w:r w:rsidR="00DF6454" w:rsidRPr="00DF6454">
        <w:rPr>
          <w:rFonts w:cs="Garamond"/>
          <w:bCs/>
          <w:iCs/>
        </w:rPr>
        <w:t xml:space="preserve"> </w:t>
      </w:r>
      <w:r w:rsidR="00DF6454" w:rsidRPr="00B16FE7">
        <w:rPr>
          <w:rFonts w:cs="Garamond"/>
          <w:bCs/>
          <w:iCs/>
        </w:rPr>
        <w:t>PhDr. Milan Skála</w:t>
      </w:r>
      <w:r w:rsidRPr="00B16FE7">
        <w:rPr>
          <w:rFonts w:cs="Garamond"/>
          <w:bCs/>
          <w:iCs/>
        </w:rPr>
        <w:t>)</w:t>
      </w:r>
    </w:p>
    <w:p w14:paraId="5C7DD72B" w14:textId="77777777" w:rsidR="00B16FE7" w:rsidRPr="00B16FE7" w:rsidRDefault="00B16FE7" w:rsidP="00B16FE7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  <w:r w:rsidRPr="00B16FE7">
        <w:rPr>
          <w:rFonts w:cs="Garamond"/>
          <w:bCs/>
          <w:iCs/>
        </w:rPr>
        <w:t>16 Ca</w:t>
      </w:r>
      <w:r>
        <w:rPr>
          <w:rFonts w:cs="Garamond"/>
          <w:bCs/>
          <w:iCs/>
        </w:rPr>
        <w:t xml:space="preserve"> </w:t>
      </w:r>
      <w:r w:rsidRPr="00B16FE7">
        <w:rPr>
          <w:rFonts w:cs="Garamond"/>
          <w:bCs/>
          <w:iCs/>
        </w:rPr>
        <w:t xml:space="preserve">209/2001 ze dne 2.8.2002, 9 </w:t>
      </w:r>
      <w:proofErr w:type="spellStart"/>
      <w:r w:rsidRPr="00B16FE7">
        <w:rPr>
          <w:rFonts w:cs="Garamond"/>
          <w:bCs/>
          <w:iCs/>
        </w:rPr>
        <w:t>Afs</w:t>
      </w:r>
      <w:proofErr w:type="spellEnd"/>
      <w:r w:rsidRPr="00B16FE7">
        <w:rPr>
          <w:rFonts w:cs="Garamond"/>
          <w:bCs/>
          <w:iCs/>
        </w:rPr>
        <w:t xml:space="preserve"> 141/2007-83 ze dne 7. 5. 2008,</w:t>
      </w:r>
      <w:r>
        <w:rPr>
          <w:rFonts w:cs="Garamond"/>
          <w:bCs/>
          <w:iCs/>
        </w:rPr>
        <w:t xml:space="preserve"> </w:t>
      </w:r>
      <w:r w:rsidRPr="00B16FE7">
        <w:rPr>
          <w:rFonts w:cs="Garamond"/>
          <w:bCs/>
          <w:iCs/>
        </w:rPr>
        <w:t xml:space="preserve">9 </w:t>
      </w:r>
      <w:proofErr w:type="spellStart"/>
      <w:r w:rsidRPr="00B16FE7">
        <w:rPr>
          <w:rFonts w:cs="Garamond"/>
          <w:bCs/>
          <w:iCs/>
        </w:rPr>
        <w:t>Afs</w:t>
      </w:r>
      <w:proofErr w:type="spellEnd"/>
      <w:r w:rsidRPr="00B16FE7">
        <w:rPr>
          <w:rFonts w:cs="Garamond"/>
          <w:bCs/>
          <w:iCs/>
        </w:rPr>
        <w:t xml:space="preserve"> 58/2012-38 ze dne 21. 2. 2013, 2 </w:t>
      </w:r>
      <w:proofErr w:type="spellStart"/>
      <w:r w:rsidRPr="00B16FE7">
        <w:rPr>
          <w:rFonts w:cs="Garamond"/>
          <w:bCs/>
          <w:iCs/>
        </w:rPr>
        <w:t>Afs</w:t>
      </w:r>
      <w:proofErr w:type="spellEnd"/>
      <w:r w:rsidRPr="00B16FE7">
        <w:rPr>
          <w:rFonts w:cs="Garamond"/>
          <w:bCs/>
          <w:iCs/>
        </w:rPr>
        <w:t xml:space="preserve"> 17/2012-26 ze dne</w:t>
      </w:r>
      <w:r>
        <w:rPr>
          <w:rFonts w:cs="Garamond"/>
          <w:bCs/>
          <w:iCs/>
        </w:rPr>
        <w:t xml:space="preserve"> </w:t>
      </w:r>
      <w:r w:rsidRPr="00B16FE7">
        <w:rPr>
          <w:rFonts w:cs="Garamond"/>
          <w:bCs/>
          <w:iCs/>
        </w:rPr>
        <w:t>21. 5. 2013</w:t>
      </w:r>
    </w:p>
    <w:p w14:paraId="62B47E5C" w14:textId="77777777" w:rsidR="00B16FE7" w:rsidRPr="00B16FE7" w:rsidRDefault="00B16FE7" w:rsidP="00B16FE7">
      <w:pPr>
        <w:autoSpaceDE w:val="0"/>
        <w:autoSpaceDN w:val="0"/>
        <w:adjustRightInd w:val="0"/>
        <w:spacing w:after="120" w:line="240" w:lineRule="auto"/>
        <w:rPr>
          <w:rFonts w:cs="Garamond"/>
          <w:b/>
          <w:bCs/>
          <w:iCs/>
        </w:rPr>
      </w:pPr>
      <w:r w:rsidRPr="00B16FE7">
        <w:rPr>
          <w:rFonts w:cs="Garamond"/>
          <w:b/>
          <w:bCs/>
          <w:iCs/>
        </w:rPr>
        <w:t>Některá nová judikatura posledních 7 let: dělení není možné:</w:t>
      </w:r>
    </w:p>
    <w:p w14:paraId="41608549" w14:textId="77777777" w:rsidR="00B16FE7" w:rsidRPr="00B16FE7" w:rsidRDefault="00B16FE7" w:rsidP="00B16FE7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  <w:r w:rsidRPr="00B16FE7">
        <w:rPr>
          <w:rFonts w:cs="Garamond"/>
          <w:bCs/>
          <w:iCs/>
        </w:rPr>
        <w:t xml:space="preserve">• 8 </w:t>
      </w:r>
      <w:proofErr w:type="spellStart"/>
      <w:r w:rsidRPr="00B16FE7">
        <w:rPr>
          <w:rFonts w:cs="Garamond"/>
          <w:bCs/>
          <w:iCs/>
        </w:rPr>
        <w:t>Afs</w:t>
      </w:r>
      <w:proofErr w:type="spellEnd"/>
      <w:r w:rsidRPr="00B16FE7">
        <w:rPr>
          <w:rFonts w:cs="Garamond"/>
          <w:bCs/>
          <w:iCs/>
        </w:rPr>
        <w:t xml:space="preserve"> 66/2012-29 ze dne 29. 3. 2013</w:t>
      </w:r>
    </w:p>
    <w:p w14:paraId="2EE610A5" w14:textId="77777777" w:rsidR="00B16FE7" w:rsidRPr="00B16FE7" w:rsidRDefault="00B16FE7" w:rsidP="00B16FE7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  <w:r w:rsidRPr="00B16FE7">
        <w:rPr>
          <w:rFonts w:cs="Garamond"/>
          <w:bCs/>
          <w:iCs/>
        </w:rPr>
        <w:t xml:space="preserve">• 8 </w:t>
      </w:r>
      <w:proofErr w:type="spellStart"/>
      <w:r w:rsidRPr="00B16FE7">
        <w:rPr>
          <w:rFonts w:cs="Garamond"/>
          <w:bCs/>
          <w:iCs/>
        </w:rPr>
        <w:t>Afs</w:t>
      </w:r>
      <w:proofErr w:type="spellEnd"/>
      <w:r w:rsidRPr="00B16FE7">
        <w:rPr>
          <w:rFonts w:cs="Garamond"/>
          <w:bCs/>
          <w:iCs/>
        </w:rPr>
        <w:t xml:space="preserve"> 65/2012-41 ze dne 29. března 2013</w:t>
      </w:r>
    </w:p>
    <w:p w14:paraId="4B195C96" w14:textId="77777777" w:rsidR="00B16FE7" w:rsidRPr="00B16FE7" w:rsidRDefault="00B16FE7" w:rsidP="00B16FE7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  <w:r w:rsidRPr="00B16FE7">
        <w:rPr>
          <w:rFonts w:cs="Garamond"/>
          <w:bCs/>
          <w:iCs/>
        </w:rPr>
        <w:t xml:space="preserve">• 8 </w:t>
      </w:r>
      <w:proofErr w:type="spellStart"/>
      <w:r w:rsidRPr="00B16FE7">
        <w:rPr>
          <w:rFonts w:cs="Garamond"/>
          <w:bCs/>
          <w:iCs/>
        </w:rPr>
        <w:t>Afs</w:t>
      </w:r>
      <w:proofErr w:type="spellEnd"/>
      <w:r w:rsidRPr="00B16FE7">
        <w:rPr>
          <w:rFonts w:cs="Garamond"/>
          <w:bCs/>
          <w:iCs/>
        </w:rPr>
        <w:t xml:space="preserve"> 36/2011-103 ze dne 23. 2. 2012,</w:t>
      </w:r>
    </w:p>
    <w:p w14:paraId="2701CDBF" w14:textId="77777777" w:rsidR="00B16FE7" w:rsidRPr="00B16FE7" w:rsidRDefault="00B16FE7" w:rsidP="00B16FE7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  <w:r w:rsidRPr="00B16FE7">
        <w:rPr>
          <w:rFonts w:cs="Garamond"/>
          <w:bCs/>
          <w:iCs/>
        </w:rPr>
        <w:t xml:space="preserve">• 8 </w:t>
      </w:r>
      <w:proofErr w:type="spellStart"/>
      <w:r w:rsidRPr="00B16FE7">
        <w:rPr>
          <w:rFonts w:cs="Garamond"/>
          <w:bCs/>
          <w:iCs/>
        </w:rPr>
        <w:t>Afs</w:t>
      </w:r>
      <w:proofErr w:type="spellEnd"/>
      <w:r w:rsidRPr="00B16FE7">
        <w:rPr>
          <w:rFonts w:cs="Garamond"/>
          <w:bCs/>
          <w:iCs/>
        </w:rPr>
        <w:t xml:space="preserve"> 33/2011-99 ze dne 23. 2. 2012</w:t>
      </w:r>
    </w:p>
    <w:p w14:paraId="0B3ED768" w14:textId="23C5CDF8" w:rsidR="00B16FE7" w:rsidRPr="00B16FE7" w:rsidRDefault="00B16FE7" w:rsidP="00B16FE7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  <w:r w:rsidRPr="00B16FE7">
        <w:rPr>
          <w:rFonts w:cs="Garamond"/>
          <w:bCs/>
          <w:iCs/>
        </w:rPr>
        <w:t xml:space="preserve">• 5 </w:t>
      </w:r>
      <w:proofErr w:type="spellStart"/>
      <w:r w:rsidRPr="00B16FE7">
        <w:rPr>
          <w:rFonts w:cs="Garamond"/>
          <w:bCs/>
          <w:iCs/>
        </w:rPr>
        <w:t>Afs</w:t>
      </w:r>
      <w:proofErr w:type="spellEnd"/>
      <w:r w:rsidRPr="00B16FE7">
        <w:rPr>
          <w:rFonts w:cs="Garamond"/>
          <w:bCs/>
          <w:iCs/>
        </w:rPr>
        <w:t xml:space="preserve"> 85/</w:t>
      </w:r>
      <w:r w:rsidR="00881F41" w:rsidRPr="00B16FE7">
        <w:rPr>
          <w:rFonts w:cs="Garamond"/>
          <w:bCs/>
          <w:iCs/>
        </w:rPr>
        <w:t>2009–67</w:t>
      </w:r>
      <w:r w:rsidRPr="00B16FE7">
        <w:rPr>
          <w:rFonts w:cs="Garamond"/>
          <w:bCs/>
          <w:iCs/>
        </w:rPr>
        <w:t xml:space="preserve"> ze dne 16. listopadu 2010</w:t>
      </w:r>
    </w:p>
    <w:p w14:paraId="04DA5B0B" w14:textId="77777777" w:rsidR="00B16FE7" w:rsidRPr="00B16FE7" w:rsidRDefault="00B16FE7" w:rsidP="00B16FE7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  <w:r w:rsidRPr="00B16FE7">
        <w:rPr>
          <w:rFonts w:cs="Garamond"/>
          <w:bCs/>
          <w:iCs/>
        </w:rPr>
        <w:t xml:space="preserve">• 5 </w:t>
      </w:r>
      <w:proofErr w:type="spellStart"/>
      <w:r w:rsidRPr="00B16FE7">
        <w:rPr>
          <w:rFonts w:cs="Garamond"/>
          <w:bCs/>
          <w:iCs/>
        </w:rPr>
        <w:t>Afs</w:t>
      </w:r>
      <w:proofErr w:type="spellEnd"/>
      <w:r w:rsidRPr="00B16FE7">
        <w:rPr>
          <w:rFonts w:cs="Garamond"/>
          <w:bCs/>
          <w:iCs/>
        </w:rPr>
        <w:t xml:space="preserve"> 107/2008-49 ze dne 14. 12. 2009</w:t>
      </w:r>
    </w:p>
    <w:p w14:paraId="47E3798E" w14:textId="77777777" w:rsidR="00B16FE7" w:rsidRPr="00B16FE7" w:rsidRDefault="00B16FE7" w:rsidP="00B16FE7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  <w:r w:rsidRPr="00B16FE7">
        <w:rPr>
          <w:rFonts w:cs="Garamond"/>
          <w:bCs/>
          <w:iCs/>
        </w:rPr>
        <w:t xml:space="preserve">• 5 </w:t>
      </w:r>
      <w:proofErr w:type="spellStart"/>
      <w:r w:rsidRPr="00B16FE7">
        <w:rPr>
          <w:rFonts w:cs="Garamond"/>
          <w:bCs/>
          <w:iCs/>
        </w:rPr>
        <w:t>Afs</w:t>
      </w:r>
      <w:proofErr w:type="spellEnd"/>
      <w:r w:rsidRPr="00B16FE7">
        <w:rPr>
          <w:rFonts w:cs="Garamond"/>
          <w:bCs/>
          <w:iCs/>
        </w:rPr>
        <w:t xml:space="preserve"> 106/2008-47 ze dne 14. 12. 2009</w:t>
      </w:r>
    </w:p>
    <w:p w14:paraId="7CBB1E24" w14:textId="74E5CE82" w:rsidR="00B16FE7" w:rsidRDefault="00B16FE7" w:rsidP="00B16FE7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  <w:r w:rsidRPr="00B16FE7">
        <w:rPr>
          <w:rFonts w:cs="Garamond"/>
          <w:bCs/>
          <w:iCs/>
        </w:rPr>
        <w:t xml:space="preserve">• 2 </w:t>
      </w:r>
      <w:proofErr w:type="spellStart"/>
      <w:r w:rsidRPr="00B16FE7">
        <w:rPr>
          <w:rFonts w:cs="Garamond"/>
          <w:bCs/>
          <w:iCs/>
        </w:rPr>
        <w:t>Afs</w:t>
      </w:r>
      <w:proofErr w:type="spellEnd"/>
      <w:r w:rsidRPr="00B16FE7">
        <w:rPr>
          <w:rFonts w:cs="Garamond"/>
          <w:bCs/>
          <w:iCs/>
        </w:rPr>
        <w:t xml:space="preserve"> 53/</w:t>
      </w:r>
      <w:r w:rsidR="00881F41" w:rsidRPr="00B16FE7">
        <w:rPr>
          <w:rFonts w:cs="Garamond"/>
          <w:bCs/>
          <w:iCs/>
        </w:rPr>
        <w:t>2008–48</w:t>
      </w:r>
      <w:r w:rsidRPr="00B16FE7">
        <w:rPr>
          <w:rFonts w:cs="Garamond"/>
          <w:bCs/>
          <w:iCs/>
        </w:rPr>
        <w:t xml:space="preserve"> ze dne 9. října 2008</w:t>
      </w:r>
    </w:p>
    <w:p w14:paraId="318037F3" w14:textId="77777777" w:rsidR="00E234CE" w:rsidRPr="00E234CE" w:rsidRDefault="00E234CE" w:rsidP="00E234CE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  <w:r>
        <w:rPr>
          <w:rFonts w:cs="Garamond"/>
          <w:bCs/>
          <w:iCs/>
        </w:rPr>
        <w:t>„</w:t>
      </w:r>
      <w:r w:rsidRPr="00E234CE">
        <w:rPr>
          <w:rFonts w:cs="Garamond"/>
          <w:bCs/>
          <w:iCs/>
        </w:rPr>
        <w:t>…pokud veškeré stavební úpravy byly provád</w:t>
      </w:r>
      <w:r>
        <w:rPr>
          <w:rFonts w:cs="Garamond"/>
          <w:bCs/>
          <w:iCs/>
        </w:rPr>
        <w:t xml:space="preserve">ěny v rámci jedné stavební akce </w:t>
      </w:r>
      <w:r w:rsidRPr="00E234CE">
        <w:rPr>
          <w:rFonts w:cs="Garamond"/>
          <w:bCs/>
          <w:iCs/>
        </w:rPr>
        <w:t>(tj. v rámci stavebních prací, které tvoř</w:t>
      </w:r>
      <w:r>
        <w:rPr>
          <w:rFonts w:cs="Garamond"/>
          <w:bCs/>
          <w:iCs/>
        </w:rPr>
        <w:t xml:space="preserve">í z hlediska věcného i časového </w:t>
      </w:r>
      <w:r w:rsidRPr="00E234CE">
        <w:rPr>
          <w:rFonts w:cs="Garamond"/>
          <w:bCs/>
          <w:iCs/>
        </w:rPr>
        <w:t>rozsahu těchto prací i z hlediska jejich účelu j</w:t>
      </w:r>
      <w:r>
        <w:rPr>
          <w:rFonts w:cs="Garamond"/>
          <w:bCs/>
          <w:iCs/>
        </w:rPr>
        <w:t xml:space="preserve">eden celek), směřující ke změně </w:t>
      </w:r>
      <w:r w:rsidRPr="00E234CE">
        <w:rPr>
          <w:rFonts w:cs="Garamond"/>
          <w:bCs/>
          <w:iCs/>
        </w:rPr>
        <w:t>technických parametrů a způsobu využití př</w:t>
      </w:r>
      <w:r>
        <w:rPr>
          <w:rFonts w:cs="Garamond"/>
          <w:bCs/>
          <w:iCs/>
        </w:rPr>
        <w:t xml:space="preserve">edmětné nemovitosti, není nutné </w:t>
      </w:r>
      <w:r w:rsidRPr="00E234CE">
        <w:rPr>
          <w:rFonts w:cs="Garamond"/>
          <w:bCs/>
          <w:iCs/>
        </w:rPr>
        <w:t>zkoumat charakter každé dílčí jednotlivé úpravy,</w:t>
      </w:r>
      <w:r>
        <w:rPr>
          <w:rFonts w:cs="Garamond"/>
          <w:bCs/>
          <w:iCs/>
        </w:rPr>
        <w:t xml:space="preserve"> tj. zda některá dílčí stavební </w:t>
      </w:r>
      <w:r w:rsidRPr="00E234CE">
        <w:rPr>
          <w:rFonts w:cs="Garamond"/>
          <w:bCs/>
          <w:iCs/>
        </w:rPr>
        <w:t>činnost mohla být opravou.</w:t>
      </w:r>
    </w:p>
    <w:p w14:paraId="1EEF3C45" w14:textId="77777777" w:rsidR="00E234CE" w:rsidRPr="00E234CE" w:rsidRDefault="00E234CE" w:rsidP="00E234CE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  <w:r w:rsidRPr="00E234CE">
        <w:rPr>
          <w:rFonts w:cs="Garamond"/>
          <w:bCs/>
          <w:iCs/>
        </w:rPr>
        <w:t>Jinými slovy řečeno, náklady, které přes</w:t>
      </w:r>
      <w:r>
        <w:rPr>
          <w:rFonts w:cs="Garamond"/>
          <w:bCs/>
          <w:iCs/>
        </w:rPr>
        <w:t xml:space="preserve">ahují zákonem stanovenou výši a </w:t>
      </w:r>
      <w:r w:rsidRPr="00E234CE">
        <w:rPr>
          <w:rFonts w:cs="Garamond"/>
          <w:bCs/>
          <w:iCs/>
        </w:rPr>
        <w:t>které byly zároveň vynaloženy na stavební prác</w:t>
      </w:r>
      <w:r>
        <w:rPr>
          <w:rFonts w:cs="Garamond"/>
          <w:bCs/>
          <w:iCs/>
        </w:rPr>
        <w:t xml:space="preserve">e tvořící jediný projekt, který </w:t>
      </w:r>
      <w:r w:rsidRPr="00E234CE">
        <w:rPr>
          <w:rFonts w:cs="Garamond"/>
          <w:bCs/>
          <w:iCs/>
        </w:rPr>
        <w:t>je z celkového hlediska nástavbou</w:t>
      </w:r>
      <w:r>
        <w:rPr>
          <w:rFonts w:cs="Garamond"/>
          <w:bCs/>
          <w:iCs/>
        </w:rPr>
        <w:t xml:space="preserve">, přístavbou, stavební úpravou, </w:t>
      </w:r>
      <w:r w:rsidRPr="00E234CE">
        <w:rPr>
          <w:rFonts w:cs="Garamond"/>
          <w:bCs/>
          <w:iCs/>
        </w:rPr>
        <w:t xml:space="preserve">rekonstrukcí nebo modernizací ve smyslu § </w:t>
      </w:r>
      <w:r>
        <w:rPr>
          <w:rFonts w:cs="Garamond"/>
          <w:bCs/>
          <w:iCs/>
        </w:rPr>
        <w:t xml:space="preserve">33 zákona o daních z příjmů, je </w:t>
      </w:r>
      <w:r w:rsidRPr="00E234CE">
        <w:rPr>
          <w:rFonts w:cs="Garamond"/>
          <w:bCs/>
          <w:iCs/>
        </w:rPr>
        <w:t>nutno v celém jejich rozsahu považovat za technické zhodnocení.</w:t>
      </w:r>
    </w:p>
    <w:p w14:paraId="5AE7F87C" w14:textId="77777777" w:rsidR="00375D84" w:rsidRDefault="00E234CE" w:rsidP="00E234CE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  <w:r w:rsidRPr="00E234CE">
        <w:rPr>
          <w:rFonts w:cs="Garamond"/>
          <w:bCs/>
          <w:iCs/>
        </w:rPr>
        <w:t>Nejvyšší správní soud opakuje, že i nák</w:t>
      </w:r>
      <w:r>
        <w:rPr>
          <w:rFonts w:cs="Garamond"/>
          <w:bCs/>
          <w:iCs/>
        </w:rPr>
        <w:t xml:space="preserve">lady na drobné opravy mohou být </w:t>
      </w:r>
      <w:r w:rsidRPr="00E234CE">
        <w:rPr>
          <w:rFonts w:cs="Garamond"/>
          <w:bCs/>
          <w:iCs/>
        </w:rPr>
        <w:t>posouzeny jako náklady na technické zho</w:t>
      </w:r>
      <w:r>
        <w:rPr>
          <w:rFonts w:cs="Garamond"/>
          <w:bCs/>
          <w:iCs/>
        </w:rPr>
        <w:t xml:space="preserve">dnocení, došlo-li k nim právě v </w:t>
      </w:r>
      <w:r w:rsidRPr="00E234CE">
        <w:rPr>
          <w:rFonts w:cs="Garamond"/>
          <w:bCs/>
          <w:iCs/>
        </w:rPr>
        <w:t>souvislosti s technickým zhodnocením.</w:t>
      </w:r>
      <w:r>
        <w:rPr>
          <w:rFonts w:cs="Garamond"/>
          <w:bCs/>
          <w:iCs/>
        </w:rPr>
        <w:t>“</w:t>
      </w:r>
    </w:p>
    <w:p w14:paraId="10348996" w14:textId="77777777" w:rsidR="001247D5" w:rsidRDefault="001247D5" w:rsidP="001247D5">
      <w:pPr>
        <w:autoSpaceDE w:val="0"/>
        <w:autoSpaceDN w:val="0"/>
        <w:adjustRightInd w:val="0"/>
        <w:spacing w:after="120" w:line="240" w:lineRule="auto"/>
        <w:rPr>
          <w:rFonts w:cs="Garamond"/>
          <w:b/>
          <w:bCs/>
          <w:iCs/>
        </w:rPr>
      </w:pPr>
    </w:p>
    <w:p w14:paraId="4A8EFF7B" w14:textId="268CCCF8" w:rsidR="00DF6454" w:rsidRDefault="00DF6454" w:rsidP="001247D5">
      <w:pPr>
        <w:autoSpaceDE w:val="0"/>
        <w:autoSpaceDN w:val="0"/>
        <w:adjustRightInd w:val="0"/>
        <w:spacing w:after="120" w:line="240" w:lineRule="auto"/>
        <w:rPr>
          <w:rFonts w:cs="Garamond"/>
          <w:b/>
          <w:bCs/>
          <w:iCs/>
        </w:rPr>
      </w:pPr>
      <w:r>
        <w:rPr>
          <w:rFonts w:cs="Garamond"/>
          <w:b/>
          <w:bCs/>
          <w:iCs/>
        </w:rPr>
        <w:t xml:space="preserve">Změna ceny z jiných </w:t>
      </w:r>
      <w:r w:rsidR="00B159AC">
        <w:rPr>
          <w:rFonts w:cs="Garamond"/>
          <w:b/>
          <w:bCs/>
          <w:iCs/>
        </w:rPr>
        <w:t>důvodů,</w:t>
      </w:r>
      <w:r>
        <w:rPr>
          <w:rFonts w:cs="Garamond"/>
          <w:b/>
          <w:bCs/>
          <w:iCs/>
        </w:rPr>
        <w:t xml:space="preserve"> než je technické zhodnocení</w:t>
      </w:r>
    </w:p>
    <w:p w14:paraId="6AEBF02A" w14:textId="77777777" w:rsidR="001247D5" w:rsidRPr="00DF6454" w:rsidRDefault="001247D5" w:rsidP="001247D5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  <w:r w:rsidRPr="00DF6454">
        <w:rPr>
          <w:rFonts w:cs="Garamond"/>
          <w:bCs/>
          <w:iCs/>
        </w:rPr>
        <w:t>Interpretace NUR I 26 - Slevy z pořizovací ceny dlouhodobého hmotného majetku v následujících účetních obdobích po uvedení do užívání (u nabyvatele) – snížení ceny majetku</w:t>
      </w:r>
    </w:p>
    <w:p w14:paraId="78697D55" w14:textId="536BEBB4" w:rsidR="001247D5" w:rsidRPr="00DF6454" w:rsidRDefault="00AA7205" w:rsidP="00AA7205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  <w:r w:rsidRPr="00DF6454">
        <w:rPr>
          <w:rFonts w:cs="Garamond"/>
          <w:bCs/>
          <w:iCs/>
        </w:rPr>
        <w:t xml:space="preserve">Interpretace NUR </w:t>
      </w:r>
      <w:r w:rsidR="00B159AC" w:rsidRPr="00DF6454">
        <w:rPr>
          <w:rFonts w:cs="Garamond"/>
          <w:bCs/>
          <w:iCs/>
        </w:rPr>
        <w:t>I–27</w:t>
      </w:r>
      <w:r w:rsidRPr="00DF6454">
        <w:rPr>
          <w:rFonts w:cs="Garamond"/>
          <w:bCs/>
          <w:iCs/>
        </w:rPr>
        <w:t xml:space="preserve"> Následné získání dotace na dlouhodobý majetek</w:t>
      </w:r>
    </w:p>
    <w:p w14:paraId="01FA0C4F" w14:textId="63EEA089" w:rsidR="00AA7205" w:rsidRPr="00DF6454" w:rsidRDefault="00AA7205" w:rsidP="00AA7205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  <w:r w:rsidRPr="00DF6454">
        <w:rPr>
          <w:rFonts w:cs="Garamond"/>
          <w:bCs/>
          <w:iCs/>
        </w:rPr>
        <w:t xml:space="preserve">Interpretace NUR </w:t>
      </w:r>
      <w:r w:rsidR="00B159AC" w:rsidRPr="00DF6454">
        <w:rPr>
          <w:rFonts w:cs="Garamond"/>
          <w:bCs/>
          <w:iCs/>
        </w:rPr>
        <w:t>I–28</w:t>
      </w:r>
      <w:r w:rsidRPr="00DF6454">
        <w:rPr>
          <w:rFonts w:cs="Garamond"/>
          <w:bCs/>
          <w:iCs/>
        </w:rPr>
        <w:t xml:space="preserve"> Následné vrácení dotace na dlouhodobý majetek</w:t>
      </w:r>
    </w:p>
    <w:p w14:paraId="70B6F1DC" w14:textId="77777777" w:rsidR="001D2486" w:rsidRDefault="001D2486" w:rsidP="00AA7205">
      <w:pPr>
        <w:autoSpaceDE w:val="0"/>
        <w:autoSpaceDN w:val="0"/>
        <w:adjustRightInd w:val="0"/>
        <w:spacing w:after="120" w:line="240" w:lineRule="auto"/>
        <w:rPr>
          <w:rFonts w:cs="Garamond"/>
          <w:b/>
          <w:bCs/>
          <w:iCs/>
        </w:rPr>
      </w:pPr>
    </w:p>
    <w:p w14:paraId="3638D9B5" w14:textId="77777777" w:rsidR="006A4329" w:rsidRDefault="006A4329" w:rsidP="00AA7205">
      <w:pPr>
        <w:autoSpaceDE w:val="0"/>
        <w:autoSpaceDN w:val="0"/>
        <w:adjustRightInd w:val="0"/>
        <w:spacing w:after="120" w:line="240" w:lineRule="auto"/>
        <w:rPr>
          <w:rFonts w:cs="Garamond"/>
          <w:b/>
          <w:bCs/>
          <w:iCs/>
        </w:rPr>
      </w:pPr>
    </w:p>
    <w:p w14:paraId="356989D9" w14:textId="69D54805" w:rsidR="00AA7205" w:rsidRDefault="00DF6454" w:rsidP="00AA7205">
      <w:pPr>
        <w:autoSpaceDE w:val="0"/>
        <w:autoSpaceDN w:val="0"/>
        <w:adjustRightInd w:val="0"/>
        <w:spacing w:after="120" w:line="240" w:lineRule="auto"/>
        <w:rPr>
          <w:rFonts w:cs="Garamond"/>
          <w:b/>
          <w:bCs/>
          <w:iCs/>
        </w:rPr>
      </w:pPr>
      <w:r>
        <w:rPr>
          <w:rFonts w:cs="Garamond"/>
          <w:b/>
          <w:bCs/>
          <w:iCs/>
        </w:rPr>
        <w:lastRenderedPageBreak/>
        <w:t xml:space="preserve">ZDP § 29 </w:t>
      </w:r>
    </w:p>
    <w:p w14:paraId="2CDA1D3B" w14:textId="1CABB744" w:rsidR="00DF6454" w:rsidRPr="00DF6454" w:rsidRDefault="00DF6454" w:rsidP="00AA7205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  <w:r w:rsidRPr="00DF6454">
        <w:rPr>
          <w:rFonts w:cs="Garamond"/>
          <w:bCs/>
          <w:iCs/>
        </w:rPr>
        <w:t xml:space="preserve">(7) Při zvýšení nebo snížení vstupní ceny, ke kterému </w:t>
      </w:r>
      <w:proofErr w:type="gramStart"/>
      <w:r w:rsidR="00B159AC" w:rsidRPr="00DF6454">
        <w:rPr>
          <w:rFonts w:cs="Garamond"/>
          <w:bCs/>
          <w:iCs/>
        </w:rPr>
        <w:t>dochází</w:t>
      </w:r>
      <w:proofErr w:type="gramEnd"/>
      <w:r w:rsidRPr="00DF6454">
        <w:rPr>
          <w:rFonts w:cs="Garamond"/>
          <w:bCs/>
          <w:iCs/>
        </w:rPr>
        <w:t xml:space="preserve"> u již odpisovaného majetku z jiného důvodu, než je jeho technické zhodnocení (dále jen "změněná vstupní cena"), se odpis stanoví ze změněné vstupní (zůstatkové) ceny při zachování platné sazby (koeficientu) podle § 31 nebo § 32.</w:t>
      </w:r>
    </w:p>
    <w:p w14:paraId="76BAF1DB" w14:textId="127DA38A" w:rsidR="006A4329" w:rsidRDefault="006A4329" w:rsidP="00375D84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</w:p>
    <w:p w14:paraId="7745EB77" w14:textId="77777777" w:rsidR="00596E45" w:rsidRDefault="00596E45" w:rsidP="00375D84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</w:p>
    <w:p w14:paraId="071CF854" w14:textId="77777777" w:rsidR="00EB6C58" w:rsidRDefault="001D2486" w:rsidP="00375D84">
      <w:pPr>
        <w:autoSpaceDE w:val="0"/>
        <w:autoSpaceDN w:val="0"/>
        <w:adjustRightInd w:val="0"/>
        <w:spacing w:after="120" w:line="240" w:lineRule="auto"/>
        <w:rPr>
          <w:rFonts w:cs="Garamond"/>
          <w:b/>
          <w:bCs/>
          <w:iCs/>
          <w:sz w:val="28"/>
          <w:szCs w:val="28"/>
        </w:rPr>
      </w:pPr>
      <w:r w:rsidRPr="001D2486">
        <w:rPr>
          <w:rFonts w:cs="Garamond"/>
          <w:b/>
          <w:bCs/>
          <w:iCs/>
          <w:sz w:val="28"/>
          <w:szCs w:val="28"/>
        </w:rPr>
        <w:t>TECHNICKÉ ZHODNOCENÍ NAJATÉHO MAJETKU</w:t>
      </w:r>
    </w:p>
    <w:p w14:paraId="7D6F5C85" w14:textId="77777777" w:rsidR="001D2486" w:rsidRPr="001D2486" w:rsidRDefault="001D2486" w:rsidP="00375D84">
      <w:pPr>
        <w:autoSpaceDE w:val="0"/>
        <w:autoSpaceDN w:val="0"/>
        <w:adjustRightInd w:val="0"/>
        <w:spacing w:after="120" w:line="240" w:lineRule="auto"/>
        <w:rPr>
          <w:rFonts w:cs="Garamond"/>
          <w:b/>
          <w:bCs/>
          <w:iCs/>
          <w:sz w:val="28"/>
          <w:szCs w:val="28"/>
        </w:rPr>
      </w:pPr>
    </w:p>
    <w:p w14:paraId="343D4863" w14:textId="77777777" w:rsidR="00EB6C58" w:rsidRPr="00EB6C58" w:rsidRDefault="00EB6C58" w:rsidP="00375D84">
      <w:pPr>
        <w:autoSpaceDE w:val="0"/>
        <w:autoSpaceDN w:val="0"/>
        <w:adjustRightInd w:val="0"/>
        <w:spacing w:after="120" w:line="240" w:lineRule="auto"/>
        <w:rPr>
          <w:rFonts w:cs="Garamond"/>
          <w:b/>
          <w:bCs/>
          <w:iCs/>
        </w:rPr>
      </w:pPr>
      <w:r w:rsidRPr="00EB6C58">
        <w:rPr>
          <w:rFonts w:cs="Garamond"/>
          <w:b/>
          <w:bCs/>
          <w:iCs/>
        </w:rPr>
        <w:t>ZDP § 28 (3)</w:t>
      </w:r>
    </w:p>
    <w:p w14:paraId="2E0ED15D" w14:textId="50672047" w:rsidR="00EB6C58" w:rsidRDefault="00EB6C58" w:rsidP="00375D84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  <w:r w:rsidRPr="00EB6C58">
        <w:rPr>
          <w:rFonts w:cs="Garamond"/>
          <w:bCs/>
          <w:iCs/>
        </w:rPr>
        <w:t>(3) Technické zhodnocení pronajatého hmotného majetku nebo majetku pořizovaného na finanční leasing a jiný majetek uvedený v § 26 odst. 3 písm. c), jsou-li hrazené nájemcem nebo uživatelem, může na základě písemné smlouvy odpisovat nájemce nebo uživatel, pokud není vstupní cena u odpisovatele hmotného majetku zvýšena o tyto výdaje; přitom je zatřídí do odpisové skupiny, ve které je zatříděn pronajatý hmotný majetek nebo majetek pořizovaný na finanční leasing, a odpisuje podle tohoto zákona. Při odpisování technického zhodnocení postupuje nájemce nebo uživatel způsobem stanoveným pro hmotný majetek a zatřídí technické zhodnocení do odpisové skupiny, ve které je zatříděn pronajatý hmotný majetek nebo majetek pořizovaný na finanční leasing.</w:t>
      </w:r>
    </w:p>
    <w:p w14:paraId="1F4E1AF0" w14:textId="126C262F" w:rsidR="00596E45" w:rsidRDefault="00596E45" w:rsidP="00375D84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</w:p>
    <w:p w14:paraId="056DC697" w14:textId="77777777" w:rsidR="00596E45" w:rsidRPr="00596E45" w:rsidRDefault="00596E45" w:rsidP="00596E45">
      <w:pPr>
        <w:spacing w:after="0" w:line="240" w:lineRule="auto"/>
        <w:rPr>
          <w:rFonts w:cs="Garamond"/>
          <w:bCs/>
          <w:iCs/>
        </w:rPr>
      </w:pPr>
      <w:r w:rsidRPr="00596E45">
        <w:rPr>
          <w:rFonts w:cs="Garamond"/>
          <w:bCs/>
          <w:iCs/>
        </w:rPr>
        <w:t>(7) U poplatníka, který není nájemcem ani uživatelem a kterému byl přenechán k užívání hmotný majetek, se u technického zhodnocení na tomto hmotném majetku postupuje obdobně jako u technického zhodnocení hrazeného nájemcem. Při ukončení takového užívání nebo zrušení souhlasu s odpisováním se postupuje obdobně jako při ukončení nájmu nebo zrušení souhlasu odpisovatele hmotného majetku s odpisováním nájemcem. Pro účely tohoto ustanovení je poplatník, kterému byl přenechán k užívání hmotný majetek, v postavení nájemce a poplatník, který přenechal k užívání tento majetek, v postavení odpisovatele hmotného majetku.</w:t>
      </w:r>
    </w:p>
    <w:p w14:paraId="5A018701" w14:textId="77777777" w:rsidR="00596E45" w:rsidRDefault="00596E45" w:rsidP="00375D84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</w:p>
    <w:p w14:paraId="6BD08C46" w14:textId="77777777" w:rsidR="00B159AC" w:rsidRPr="00CB3270" w:rsidRDefault="00B159AC" w:rsidP="00B159AC">
      <w:pPr>
        <w:spacing w:after="120" w:line="240" w:lineRule="auto"/>
        <w:contextualSpacing/>
        <w:rPr>
          <w:b/>
        </w:rPr>
      </w:pPr>
      <w:r w:rsidRPr="00CB3270">
        <w:rPr>
          <w:b/>
        </w:rPr>
        <w:t xml:space="preserve">Zákon 89/2012 Sb., občanský zákoník </w:t>
      </w:r>
      <w:r>
        <w:rPr>
          <w:b/>
        </w:rPr>
        <w:t>– nemovité a movité věci</w:t>
      </w:r>
    </w:p>
    <w:p w14:paraId="3AA2537D" w14:textId="77777777" w:rsidR="00B159AC" w:rsidRDefault="00B159AC" w:rsidP="00B159AC">
      <w:pPr>
        <w:spacing w:after="120" w:line="240" w:lineRule="auto"/>
        <w:contextualSpacing/>
      </w:pPr>
    </w:p>
    <w:p w14:paraId="0069B835" w14:textId="77777777" w:rsidR="00B159AC" w:rsidRPr="00011EF2" w:rsidRDefault="00B159AC" w:rsidP="00B159AC">
      <w:pPr>
        <w:spacing w:after="120" w:line="240" w:lineRule="auto"/>
        <w:contextualSpacing/>
      </w:pPr>
      <w:r>
        <w:t xml:space="preserve"> </w:t>
      </w:r>
      <w:r w:rsidRPr="00011EF2">
        <w:t xml:space="preserve">§ 498 </w:t>
      </w:r>
      <w:r w:rsidRPr="00011EF2">
        <w:rPr>
          <w:bCs/>
        </w:rPr>
        <w:t>Nemovité a movité věci</w:t>
      </w:r>
      <w:r w:rsidRPr="00011EF2">
        <w:rPr>
          <w:b/>
          <w:bCs/>
        </w:rPr>
        <w:t xml:space="preserve"> </w:t>
      </w:r>
    </w:p>
    <w:p w14:paraId="72CC7BE7" w14:textId="77777777" w:rsidR="00B159AC" w:rsidRPr="00011EF2" w:rsidRDefault="00B159AC" w:rsidP="00B159AC">
      <w:pPr>
        <w:spacing w:after="120" w:line="240" w:lineRule="auto"/>
        <w:contextualSpacing/>
      </w:pPr>
      <w:r w:rsidRPr="00011EF2">
        <w:tab/>
        <w:t xml:space="preserve">(1) Nemovité věci jsou pozemky a podzemní stavby se samostatným účelovým určením, jakož i věcná práva k nim, a práva, která za nemovité věci prohlásí zákon. Stanoví-li zákon, že určitá věc není součástí pozemku, a nelze-li takovou věc přenést z místa na místo bez porušení její podstaty, je i tato věc nemovitá. </w:t>
      </w:r>
    </w:p>
    <w:p w14:paraId="29BA4508" w14:textId="77777777" w:rsidR="00B159AC" w:rsidRPr="00011EF2" w:rsidRDefault="00B159AC" w:rsidP="00B159AC">
      <w:pPr>
        <w:spacing w:after="120" w:line="240" w:lineRule="auto"/>
        <w:contextualSpacing/>
      </w:pPr>
      <w:r w:rsidRPr="00011EF2">
        <w:tab/>
        <w:t>(2) Veškeré další věci, ať je jejich podstata hmotná nebo nehmotná, jsou movité.</w:t>
      </w:r>
    </w:p>
    <w:p w14:paraId="69F70C5C" w14:textId="77777777" w:rsidR="00B159AC" w:rsidRDefault="00B159AC" w:rsidP="00B159AC">
      <w:pPr>
        <w:spacing w:after="120" w:line="240" w:lineRule="auto"/>
        <w:contextualSpacing/>
      </w:pPr>
    </w:p>
    <w:p w14:paraId="45A21810" w14:textId="77777777" w:rsidR="00B159AC" w:rsidRPr="00011EF2" w:rsidRDefault="00B159AC" w:rsidP="00B159AC">
      <w:pPr>
        <w:spacing w:after="120" w:line="240" w:lineRule="auto"/>
        <w:contextualSpacing/>
      </w:pPr>
      <w:r w:rsidRPr="00011EF2">
        <w:t xml:space="preserve">§ 506 </w:t>
      </w:r>
      <w:r>
        <w:tab/>
      </w:r>
      <w:r w:rsidRPr="00011EF2">
        <w:t xml:space="preserve">(1) Součástí pozemku je prostor nad povrchem i pod povrchem, stavby zřízené na pozemku a jiná zařízení (dále jen „stavba“) s výjimkou staveb dočasných, včetně toho, co je zapuštěno v pozemku nebo upevněno ve zdech. </w:t>
      </w:r>
    </w:p>
    <w:p w14:paraId="7681F434" w14:textId="77777777" w:rsidR="00B159AC" w:rsidRPr="00011EF2" w:rsidRDefault="00B159AC" w:rsidP="00B159AC">
      <w:pPr>
        <w:spacing w:after="120" w:line="240" w:lineRule="auto"/>
        <w:contextualSpacing/>
      </w:pPr>
      <w:r w:rsidRPr="00011EF2">
        <w:tab/>
        <w:t xml:space="preserve">(2) Není-li podzemní stavba nemovitou věcí, je součástí pozemku, i když zasahuje pod jiný pozemek. </w:t>
      </w:r>
    </w:p>
    <w:p w14:paraId="72825949" w14:textId="77777777" w:rsidR="00B159AC" w:rsidRDefault="00B159AC" w:rsidP="00B159AC">
      <w:pPr>
        <w:spacing w:after="120" w:line="240" w:lineRule="auto"/>
        <w:contextualSpacing/>
      </w:pPr>
    </w:p>
    <w:p w14:paraId="0DA84307" w14:textId="77777777" w:rsidR="00B159AC" w:rsidRPr="00011EF2" w:rsidRDefault="00B159AC" w:rsidP="00B159AC">
      <w:pPr>
        <w:spacing w:after="120" w:line="240" w:lineRule="auto"/>
        <w:contextualSpacing/>
      </w:pPr>
      <w:r w:rsidRPr="00011EF2">
        <w:t xml:space="preserve">§ 507 </w:t>
      </w:r>
      <w:r>
        <w:tab/>
      </w:r>
      <w:r w:rsidRPr="00011EF2">
        <w:t xml:space="preserve">Součástí pozemku je rostlinstvo na něm vzešlé. </w:t>
      </w:r>
    </w:p>
    <w:p w14:paraId="0B20209D" w14:textId="77777777" w:rsidR="00B159AC" w:rsidRDefault="00B159AC" w:rsidP="00B159AC">
      <w:pPr>
        <w:spacing w:after="120" w:line="240" w:lineRule="auto"/>
        <w:contextualSpacing/>
      </w:pPr>
    </w:p>
    <w:p w14:paraId="6A8FDBEF" w14:textId="77777777" w:rsidR="00B159AC" w:rsidRDefault="00B159AC" w:rsidP="00B159AC">
      <w:pPr>
        <w:spacing w:after="120" w:line="240" w:lineRule="auto"/>
        <w:contextualSpacing/>
      </w:pPr>
      <w:r w:rsidRPr="00011EF2">
        <w:t xml:space="preserve">§ 508 </w:t>
      </w:r>
      <w:r w:rsidRPr="00011EF2">
        <w:tab/>
        <w:t xml:space="preserve">(1) Stroj nebo jiné upevněné zařízení (dále jen „stroj“) není součástí nemovité věci zapsané </w:t>
      </w:r>
    </w:p>
    <w:p w14:paraId="2BF542CE" w14:textId="77777777" w:rsidR="00B159AC" w:rsidRPr="00011EF2" w:rsidRDefault="00B159AC" w:rsidP="00B159AC">
      <w:pPr>
        <w:spacing w:after="120" w:line="240" w:lineRule="auto"/>
        <w:contextualSpacing/>
      </w:pPr>
      <w:r w:rsidRPr="00011EF2">
        <w:t xml:space="preserve">do veřejného seznamu, byla-li se souhlasem jejího vlastníka zapsána do téhož seznamu výhrada, že stroj jeho vlastnictvím není. Výhrada bude vymazána, prokáže-li vlastník nemovité věci nebo jiná </w:t>
      </w:r>
      <w:r w:rsidRPr="00011EF2">
        <w:lastRenderedPageBreak/>
        <w:t xml:space="preserve">osoba oprávněná k tomu podle zápisu ve veřejném seznamu, že se vlastník nemovité věci stal vlastníkem stroje.  </w:t>
      </w:r>
    </w:p>
    <w:p w14:paraId="7B10B0A6" w14:textId="77777777" w:rsidR="00B159AC" w:rsidRDefault="00B159AC" w:rsidP="00B159AC">
      <w:pPr>
        <w:spacing w:after="120" w:line="240" w:lineRule="auto"/>
        <w:contextualSpacing/>
      </w:pPr>
    </w:p>
    <w:p w14:paraId="4A55CC03" w14:textId="77777777" w:rsidR="00B159AC" w:rsidRPr="00011EF2" w:rsidRDefault="00B159AC" w:rsidP="00B159AC">
      <w:pPr>
        <w:spacing w:after="120" w:line="240" w:lineRule="auto"/>
        <w:contextualSpacing/>
      </w:pPr>
      <w:r w:rsidRPr="00011EF2">
        <w:t xml:space="preserve">§ 509 </w:t>
      </w:r>
      <w:r w:rsidRPr="00011EF2">
        <w:tab/>
        <w:t xml:space="preserve">Liniové stavby, zejména vodovody, kanalizace nebo energetická či jiná vedení, a jiné předměty, které ze své povahy pravidelně zasahují více pozemků, nejsou součástí pozemku. Má se za to, že součástí liniových staveb jsou i stavby a technická zařízení, která s nimi provozně souvisí. </w:t>
      </w:r>
    </w:p>
    <w:p w14:paraId="098296A2" w14:textId="77777777" w:rsidR="00EB6C58" w:rsidRDefault="00EB6C58" w:rsidP="00EB6C58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</w:p>
    <w:p w14:paraId="71D98104" w14:textId="77777777" w:rsidR="00EB6C58" w:rsidRPr="00EB6C58" w:rsidRDefault="00EB6C58" w:rsidP="00EB6C58">
      <w:pPr>
        <w:autoSpaceDE w:val="0"/>
        <w:autoSpaceDN w:val="0"/>
        <w:adjustRightInd w:val="0"/>
        <w:spacing w:after="120" w:line="240" w:lineRule="auto"/>
        <w:rPr>
          <w:rFonts w:cs="Garamond"/>
          <w:b/>
          <w:bCs/>
          <w:iCs/>
        </w:rPr>
      </w:pPr>
      <w:r>
        <w:rPr>
          <w:rFonts w:cs="Garamond"/>
          <w:b/>
          <w:bCs/>
          <w:iCs/>
        </w:rPr>
        <w:t>ZDP § 23 (6)</w:t>
      </w:r>
      <w:r w:rsidRPr="00EB6C58">
        <w:rPr>
          <w:rFonts w:cs="Garamond"/>
          <w:b/>
          <w:bCs/>
          <w:iCs/>
        </w:rPr>
        <w:t xml:space="preserve"> – nepeněžní příjem pronajímatele</w:t>
      </w:r>
    </w:p>
    <w:p w14:paraId="40377130" w14:textId="77777777" w:rsidR="00EB6C58" w:rsidRPr="00EB6C58" w:rsidRDefault="00EB6C58" w:rsidP="00EB6C58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  <w:r w:rsidRPr="00EB6C58">
        <w:rPr>
          <w:rFonts w:cs="Garamond"/>
          <w:bCs/>
          <w:iCs/>
        </w:rPr>
        <w:t>Za příjmy se považuje jak peněžní plnění, tak i nepeněžní plnění, oceněné podle právního předpisu upravujícího oceňování majetku, pokud tento zákon nestanoví jinak; přitom se příjmy získané směnou posuzují pro účely zákona obdobně jako příjmy získ</w:t>
      </w:r>
      <w:r>
        <w:rPr>
          <w:rFonts w:cs="Garamond"/>
          <w:bCs/>
          <w:iCs/>
        </w:rPr>
        <w:t xml:space="preserve">ané prodejem. Nepeněžní příjem </w:t>
      </w:r>
    </w:p>
    <w:p w14:paraId="29FE064C" w14:textId="77777777" w:rsidR="00EB6C58" w:rsidRPr="00EB6C58" w:rsidRDefault="00EB6C58" w:rsidP="00EB6C58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  <w:r w:rsidRPr="00EB6C58">
        <w:rPr>
          <w:rFonts w:cs="Garamond"/>
          <w:bCs/>
          <w:iCs/>
        </w:rPr>
        <w:t xml:space="preserve">a) u vlastníka (pronajímatele) jsou výdaje (náklady) vynaložené nájemcem na najatém majetku se souhlasem pronajímatele nad rámec smluveného nájemného a nehrazené vlastníkem (pronajímatelem), a to: </w:t>
      </w:r>
    </w:p>
    <w:p w14:paraId="11444C82" w14:textId="77777777" w:rsidR="00EB6C58" w:rsidRPr="00EB6C58" w:rsidRDefault="00EB6C58" w:rsidP="00EB6C58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  <w:r w:rsidRPr="00EB6C58">
        <w:rPr>
          <w:rFonts w:cs="Garamond"/>
          <w:bCs/>
          <w:iCs/>
        </w:rPr>
        <w:t xml:space="preserve">1. ve zdaňovacím období, kdy došlo k ukončení nájmu, pokud nepeněžním plněním jsou výdaje (náklady) uvedené v § 24 odst. 2 písm. </w:t>
      </w:r>
      <w:proofErr w:type="spellStart"/>
      <w:r w:rsidRPr="00EB6C58">
        <w:rPr>
          <w:rFonts w:cs="Garamond"/>
          <w:bCs/>
          <w:iCs/>
        </w:rPr>
        <w:t>zb</w:t>
      </w:r>
      <w:proofErr w:type="spellEnd"/>
      <w:r w:rsidRPr="00EB6C58">
        <w:rPr>
          <w:rFonts w:cs="Garamond"/>
          <w:bCs/>
          <w:iCs/>
        </w:rPr>
        <w:t xml:space="preserve">) a výdaje na dokončené technické zhodnocení, za podmínky, že o hodnotu technického zhodnocení nezvýšil vlastník (pronajímatel) vstupní cenu, ani nebylo v průběhu nájmu odpisováno nájemcem; toto nepeněžní plnění se ocení zůstatkovou cenou, kterou by měl majetek při rovnoměrném odpisování bez zvýšení odpisu v prvním roce odpisování, nebo znaleckým posudkem, </w:t>
      </w:r>
    </w:p>
    <w:p w14:paraId="0437C1DD" w14:textId="77777777" w:rsidR="00EB6C58" w:rsidRPr="00EB6C58" w:rsidRDefault="00EB6C58" w:rsidP="00EB6C58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  <w:r w:rsidRPr="00EB6C58">
        <w:rPr>
          <w:rFonts w:cs="Garamond"/>
          <w:bCs/>
          <w:iCs/>
        </w:rPr>
        <w:t xml:space="preserve">2. ve zdaňovacím období, kdy došlo k ukončení nájmu nebo k písemnému zrušení souhlasu vlastníka s odpisováním doručenému nájemci, pokud nepeněžním plněním jsou výdaje na dokončené technické zhodnocení, které odpisoval nájemce se souhlasem vlastníka (pronajímatele); toto nepeněžní plnění se ocení zůstatkovou cenou, kterou by měl majetek při rovnoměrném odpisování bez zvýšení odpisu v prvním roce odpisování, nebo znaleckým posudkem, </w:t>
      </w:r>
    </w:p>
    <w:p w14:paraId="7ECFD930" w14:textId="3E04D231" w:rsidR="001D2486" w:rsidRDefault="00EB6C58" w:rsidP="00EB6C58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  <w:r w:rsidRPr="00EB6C58">
        <w:rPr>
          <w:rFonts w:cs="Garamond"/>
          <w:bCs/>
          <w:iCs/>
        </w:rPr>
        <w:t xml:space="preserve">3. ve zdaňovacím období, ve kterém bylo technické zhodnocení uvedeno do užívání, pokud o hodnotu technického zhodnocení vlastník (pronajímatel) zvýší vstupní (zůstatkovou) cenu; toto nepeněžní plnění se ocení ve výši výdajů </w:t>
      </w:r>
      <w:r>
        <w:rPr>
          <w:rFonts w:cs="Garamond"/>
          <w:bCs/>
          <w:iCs/>
        </w:rPr>
        <w:t>(nákladů) vynaložených nájemcem</w:t>
      </w:r>
    </w:p>
    <w:p w14:paraId="5A0068AF" w14:textId="1657C941" w:rsidR="006A4329" w:rsidRDefault="006A4329" w:rsidP="00EB6C58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</w:p>
    <w:p w14:paraId="40D08706" w14:textId="77777777" w:rsidR="00596E45" w:rsidRPr="00EB6C58" w:rsidRDefault="00596E45" w:rsidP="00EB6C58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</w:p>
    <w:p w14:paraId="06CBF21D" w14:textId="77777777" w:rsidR="00EB6C58" w:rsidRPr="00EB6C58" w:rsidRDefault="00EB6C58" w:rsidP="00EB6C58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  <w:r w:rsidRPr="00EB6C58">
        <w:rPr>
          <w:rFonts w:cs="Garamond"/>
          <w:b/>
          <w:bCs/>
          <w:iCs/>
        </w:rPr>
        <w:t xml:space="preserve">Pokyn GFŘ D-22 </w:t>
      </w:r>
      <w:r>
        <w:rPr>
          <w:rFonts w:cs="Garamond"/>
          <w:b/>
          <w:bCs/>
          <w:iCs/>
        </w:rPr>
        <w:t>k</w:t>
      </w:r>
      <w:r>
        <w:rPr>
          <w:rFonts w:cs="Garamond"/>
          <w:bCs/>
          <w:iCs/>
        </w:rPr>
        <w:t xml:space="preserve"> </w:t>
      </w:r>
      <w:r w:rsidRPr="00EB6C58">
        <w:rPr>
          <w:rFonts w:cs="Garamond"/>
          <w:b/>
          <w:bCs/>
          <w:iCs/>
        </w:rPr>
        <w:t>§ 23 odst. 6</w:t>
      </w:r>
      <w:r>
        <w:rPr>
          <w:rFonts w:cs="Garamond"/>
          <w:bCs/>
          <w:iCs/>
        </w:rPr>
        <w:t xml:space="preserve"> </w:t>
      </w:r>
    </w:p>
    <w:p w14:paraId="5913F6C2" w14:textId="77777777" w:rsidR="00EB6C58" w:rsidRPr="00EB6C58" w:rsidRDefault="00EB6C58" w:rsidP="00EB6C58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  <w:r w:rsidRPr="00EB6C58">
        <w:rPr>
          <w:rFonts w:cs="Garamond"/>
          <w:bCs/>
          <w:iCs/>
        </w:rPr>
        <w:tab/>
        <w:t>1. Za nepeněžní plnění se nepovažují daňové výdaje spojené se zajišťováním správy nemovitých věcí a s obvyklým udržováním, které je povinen hradit nájemce v souvislosti se smluveným</w:t>
      </w:r>
      <w:r>
        <w:rPr>
          <w:rFonts w:cs="Garamond"/>
          <w:bCs/>
          <w:iCs/>
        </w:rPr>
        <w:t xml:space="preserve"> způsobem užívání najaté věci. </w:t>
      </w:r>
    </w:p>
    <w:p w14:paraId="6DEE6177" w14:textId="77777777" w:rsidR="00EB6C58" w:rsidRPr="00EB6C58" w:rsidRDefault="00EB6C58" w:rsidP="00EB6C58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  <w:r w:rsidRPr="00EB6C58">
        <w:rPr>
          <w:rFonts w:cs="Garamond"/>
          <w:bCs/>
          <w:iCs/>
        </w:rPr>
        <w:tab/>
        <w:t>2. Příjmem vlastníka je také nepeněžní plnění od nájemce, kterým je zcela nebo zčásti hrazeno nájemné (např. formou technického zh</w:t>
      </w:r>
      <w:r>
        <w:rPr>
          <w:rFonts w:cs="Garamond"/>
          <w:bCs/>
          <w:iCs/>
        </w:rPr>
        <w:t xml:space="preserve">odnocení, oprav, údržby), a to </w:t>
      </w:r>
    </w:p>
    <w:p w14:paraId="6D1E0F22" w14:textId="77777777" w:rsidR="00EB6C58" w:rsidRPr="00EB6C58" w:rsidRDefault="00EB6C58" w:rsidP="00EB6C58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  <w:r w:rsidRPr="00EB6C58">
        <w:rPr>
          <w:rFonts w:cs="Garamond"/>
          <w:bCs/>
          <w:iCs/>
        </w:rPr>
        <w:t>a) u vlastníka, který vede účetnictví, v tom zdaňovacím období, ve kterém je nájemné součástí příjmů (výnosů) podle právních předpisů upravujících účetnictví, při respektová</w:t>
      </w:r>
      <w:r>
        <w:rPr>
          <w:rFonts w:cs="Garamond"/>
          <w:bCs/>
          <w:iCs/>
        </w:rPr>
        <w:t xml:space="preserve">ní věcné a časové souvislosti, </w:t>
      </w:r>
    </w:p>
    <w:p w14:paraId="353783C3" w14:textId="77777777" w:rsidR="00EB6C58" w:rsidRPr="00EB6C58" w:rsidRDefault="00EB6C58" w:rsidP="00EB6C58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  <w:r w:rsidRPr="00EB6C58">
        <w:rPr>
          <w:rFonts w:cs="Garamond"/>
          <w:bCs/>
          <w:iCs/>
        </w:rPr>
        <w:t>b) u ostatních vlastníků v tom zdaňovacím období, ve kterém bylo nepeněž</w:t>
      </w:r>
      <w:r>
        <w:rPr>
          <w:rFonts w:cs="Garamond"/>
          <w:bCs/>
          <w:iCs/>
        </w:rPr>
        <w:t xml:space="preserve">ní plnění nájemcem vynaloženo. </w:t>
      </w:r>
    </w:p>
    <w:p w14:paraId="2DC6A5C9" w14:textId="77777777" w:rsidR="00EB6C58" w:rsidRPr="00EB6C58" w:rsidRDefault="00EB6C58" w:rsidP="00EB6C58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  <w:r w:rsidRPr="00EB6C58">
        <w:rPr>
          <w:rFonts w:cs="Garamond"/>
          <w:bCs/>
          <w:iCs/>
        </w:rPr>
        <w:tab/>
        <w:t>3. U vlastníka nevzniká nepeněžní příjem, pokud dochází k ukončení nájmu z důvodu odkoupení najaté věci nájemcem, který zahrne zůstatkovou cenu jím odpisovaného technického zhodnocení do vstupní ceny podle</w:t>
      </w:r>
      <w:r>
        <w:rPr>
          <w:rFonts w:cs="Garamond"/>
          <w:bCs/>
          <w:iCs/>
        </w:rPr>
        <w:t xml:space="preserve"> § 29 odst. 1 písm. a) zákona. </w:t>
      </w:r>
    </w:p>
    <w:p w14:paraId="38D2D09C" w14:textId="77777777" w:rsidR="00EB6C58" w:rsidRDefault="00EB6C58" w:rsidP="00EB6C58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  <w:r w:rsidRPr="00EB6C58">
        <w:rPr>
          <w:rFonts w:cs="Garamond"/>
          <w:bCs/>
          <w:iCs/>
        </w:rPr>
        <w:tab/>
        <w:t xml:space="preserve">7. </w:t>
      </w:r>
      <w:r w:rsidRPr="00EB6C58">
        <w:rPr>
          <w:rFonts w:cs="Garamond"/>
          <w:bCs/>
          <w:iCs/>
          <w:u w:val="single"/>
        </w:rPr>
        <w:t xml:space="preserve">Pokud vlastník poskytne nájemci pouze částečnou úhradu hodnoty technického zhodnocení provedeného nájemcem, je u vlastníka nepeněžním příjmem podle § 23 odst. 6 zákona </w:t>
      </w:r>
      <w:r w:rsidRPr="00EB6C58">
        <w:rPr>
          <w:rFonts w:cs="Garamond"/>
          <w:bCs/>
          <w:iCs/>
          <w:u w:val="single"/>
        </w:rPr>
        <w:lastRenderedPageBreak/>
        <w:t>rozdíl mezi úhradou a hodnotou technického zhodnocení,</w:t>
      </w:r>
      <w:r w:rsidRPr="00EB6C58">
        <w:rPr>
          <w:rFonts w:cs="Garamond"/>
          <w:bCs/>
          <w:iCs/>
        </w:rPr>
        <w:t xml:space="preserve"> kterou by měl majetek při rovnoměrném odpisování podle § 31 odst. 1 písm. a) zákona, nebo hodnotou technického zhodnocení stanovenou znaleckým posudkem.</w:t>
      </w:r>
    </w:p>
    <w:p w14:paraId="46883174" w14:textId="77777777" w:rsidR="00573EF1" w:rsidRDefault="00573EF1" w:rsidP="00573EF1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</w:p>
    <w:p w14:paraId="71DE1890" w14:textId="77777777" w:rsidR="00573EF1" w:rsidRDefault="00573EF1" w:rsidP="00573EF1">
      <w:pPr>
        <w:autoSpaceDE w:val="0"/>
        <w:autoSpaceDN w:val="0"/>
        <w:adjustRightInd w:val="0"/>
        <w:spacing w:after="120" w:line="240" w:lineRule="auto"/>
        <w:rPr>
          <w:rFonts w:cs="Garamond"/>
          <w:b/>
          <w:bCs/>
          <w:iCs/>
        </w:rPr>
      </w:pPr>
      <w:r w:rsidRPr="00573EF1">
        <w:rPr>
          <w:rFonts w:cs="Garamond"/>
          <w:b/>
          <w:bCs/>
          <w:iCs/>
        </w:rPr>
        <w:t>Koordinační výbor 479/15.6.2016 -</w:t>
      </w:r>
      <w:r>
        <w:rPr>
          <w:rFonts w:cs="Garamond"/>
          <w:bCs/>
          <w:iCs/>
        </w:rPr>
        <w:t xml:space="preserve"> </w:t>
      </w:r>
      <w:r w:rsidRPr="00573EF1">
        <w:rPr>
          <w:rFonts w:cs="Garamond"/>
          <w:b/>
          <w:bCs/>
          <w:iCs/>
        </w:rPr>
        <w:t>Odpisování tec</w:t>
      </w:r>
      <w:r>
        <w:rPr>
          <w:rFonts w:cs="Garamond"/>
          <w:b/>
          <w:bCs/>
          <w:iCs/>
        </w:rPr>
        <w:t xml:space="preserve">hnického zhodnocení provedeného </w:t>
      </w:r>
      <w:r w:rsidRPr="00573EF1">
        <w:rPr>
          <w:rFonts w:cs="Garamond"/>
          <w:b/>
          <w:bCs/>
          <w:iCs/>
        </w:rPr>
        <w:t>nájemcem při fúzi nájemce a pronajímatele</w:t>
      </w:r>
    </w:p>
    <w:p w14:paraId="70613BF4" w14:textId="77777777" w:rsidR="00573EF1" w:rsidRPr="00573EF1" w:rsidRDefault="00573EF1" w:rsidP="00573EF1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  <w:r w:rsidRPr="00573EF1">
        <w:rPr>
          <w:rFonts w:cs="Garamond"/>
          <w:bCs/>
          <w:iCs/>
          <w:u w:val="single"/>
        </w:rPr>
        <w:t>Stanovisko GFŘ</w:t>
      </w:r>
      <w:r>
        <w:rPr>
          <w:rFonts w:cs="Garamond"/>
          <w:bCs/>
          <w:iCs/>
        </w:rPr>
        <w:t xml:space="preserve">: </w:t>
      </w:r>
      <w:r w:rsidRPr="00573EF1">
        <w:rPr>
          <w:rFonts w:cs="Garamond"/>
          <w:bCs/>
          <w:iCs/>
        </w:rPr>
        <w:t>Na základě výše uvedeného lze uzavřít, že daň</w:t>
      </w:r>
      <w:r>
        <w:rPr>
          <w:rFonts w:cs="Garamond"/>
          <w:bCs/>
          <w:iCs/>
        </w:rPr>
        <w:t xml:space="preserve">ová zůstatková cena technického </w:t>
      </w:r>
      <w:r w:rsidRPr="00573EF1">
        <w:rPr>
          <w:rFonts w:cs="Garamond"/>
          <w:bCs/>
          <w:iCs/>
        </w:rPr>
        <w:t>zhodnocení provedeného a hrazeného nájemcem zvýší vstupní cenu hmotného maj</w:t>
      </w:r>
      <w:r>
        <w:rPr>
          <w:rFonts w:cs="Garamond"/>
          <w:bCs/>
          <w:iCs/>
        </w:rPr>
        <w:t xml:space="preserve">etku </w:t>
      </w:r>
      <w:r w:rsidRPr="00573EF1">
        <w:rPr>
          <w:rFonts w:cs="Garamond"/>
          <w:bCs/>
          <w:iCs/>
        </w:rPr>
        <w:t>vlastněného pronajímatelem podle § 29 odst. 3 ZDP (zv</w:t>
      </w:r>
      <w:r>
        <w:rPr>
          <w:rFonts w:cs="Garamond"/>
          <w:bCs/>
          <w:iCs/>
        </w:rPr>
        <w:t xml:space="preserve">ýšená vstupní cena nebo zvýšená </w:t>
      </w:r>
      <w:r w:rsidRPr="00573EF1">
        <w:rPr>
          <w:rFonts w:cs="Garamond"/>
          <w:bCs/>
          <w:iCs/>
        </w:rPr>
        <w:t>zůstatková cena hmotného majetku).</w:t>
      </w:r>
    </w:p>
    <w:p w14:paraId="5D45F25B" w14:textId="77777777" w:rsidR="00573EF1" w:rsidRPr="00573EF1" w:rsidRDefault="00573EF1" w:rsidP="00573EF1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  <w:r w:rsidRPr="00573EF1">
        <w:rPr>
          <w:rFonts w:cs="Garamond"/>
          <w:bCs/>
          <w:iCs/>
        </w:rPr>
        <w:t>Z důvodu zachování obecných zásad při fúzích obchodní</w:t>
      </w:r>
      <w:r>
        <w:rPr>
          <w:rFonts w:cs="Garamond"/>
          <w:bCs/>
          <w:iCs/>
        </w:rPr>
        <w:t xml:space="preserve">ch korporací bude pro uplatnění </w:t>
      </w:r>
      <w:r w:rsidRPr="00573EF1">
        <w:rPr>
          <w:rFonts w:cs="Garamond"/>
          <w:bCs/>
          <w:iCs/>
        </w:rPr>
        <w:t>daňových odpisů v základu daně využit speciální daňo</w:t>
      </w:r>
      <w:r>
        <w:rPr>
          <w:rFonts w:cs="Garamond"/>
          <w:bCs/>
          <w:iCs/>
        </w:rPr>
        <w:t xml:space="preserve">vý režim § 23c odst. 7 ZDP, tj. </w:t>
      </w:r>
      <w:r w:rsidRPr="00573EF1">
        <w:rPr>
          <w:rFonts w:cs="Garamond"/>
          <w:bCs/>
          <w:iCs/>
        </w:rPr>
        <w:t>pokračování v odpisování při respektování zásad d</w:t>
      </w:r>
      <w:r>
        <w:rPr>
          <w:rFonts w:cs="Garamond"/>
          <w:bCs/>
          <w:iCs/>
        </w:rPr>
        <w:t xml:space="preserve">le § 30 odst. 10 písm. a) </w:t>
      </w:r>
      <w:proofErr w:type="gramStart"/>
      <w:r>
        <w:rPr>
          <w:rFonts w:cs="Garamond"/>
          <w:bCs/>
          <w:iCs/>
        </w:rPr>
        <w:t xml:space="preserve">ZDP - </w:t>
      </w:r>
      <w:r w:rsidRPr="00573EF1">
        <w:rPr>
          <w:rFonts w:cs="Garamond"/>
          <w:bCs/>
          <w:iCs/>
        </w:rPr>
        <w:t>zachování</w:t>
      </w:r>
      <w:proofErr w:type="gramEnd"/>
      <w:r w:rsidRPr="00573EF1">
        <w:rPr>
          <w:rFonts w:cs="Garamond"/>
          <w:bCs/>
          <w:iCs/>
        </w:rPr>
        <w:t xml:space="preserve"> vstupní ceny hmotného majetku a způsobu odpisování.</w:t>
      </w:r>
    </w:p>
    <w:p w14:paraId="5F6F6A7E" w14:textId="77777777" w:rsidR="00573EF1" w:rsidRDefault="00573EF1" w:rsidP="00573EF1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  <w:r w:rsidRPr="00573EF1">
        <w:rPr>
          <w:rFonts w:cs="Garamond"/>
          <w:bCs/>
          <w:iCs/>
        </w:rPr>
        <w:t>Nástupnická společnost proto bude pokračovat v odpisování „jednoho“ hmotnéh</w:t>
      </w:r>
      <w:r>
        <w:rPr>
          <w:rFonts w:cs="Garamond"/>
          <w:bCs/>
          <w:iCs/>
        </w:rPr>
        <w:t xml:space="preserve">o majetku, </w:t>
      </w:r>
      <w:r w:rsidRPr="00573EF1">
        <w:rPr>
          <w:rFonts w:cs="Garamond"/>
          <w:bCs/>
          <w:iCs/>
        </w:rPr>
        <w:t>a to ze zvýšené vstupní ceny a při zachování způsobu</w:t>
      </w:r>
      <w:r>
        <w:rPr>
          <w:rFonts w:cs="Garamond"/>
          <w:bCs/>
          <w:iCs/>
        </w:rPr>
        <w:t xml:space="preserve"> odpisování hmotného nemovitého </w:t>
      </w:r>
      <w:r w:rsidRPr="00573EF1">
        <w:rPr>
          <w:rFonts w:cs="Garamond"/>
          <w:bCs/>
          <w:iCs/>
        </w:rPr>
        <w:t>majetku, na kterém bylo technické zhodnocení provedeno.</w:t>
      </w:r>
    </w:p>
    <w:p w14:paraId="74120035" w14:textId="77777777" w:rsidR="001D2486" w:rsidRDefault="001D2486" w:rsidP="00573EF1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</w:p>
    <w:p w14:paraId="719EF7D3" w14:textId="77777777" w:rsidR="006474A6" w:rsidRDefault="006474A6" w:rsidP="00573EF1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  <w:r w:rsidRPr="006474A6">
        <w:rPr>
          <w:rFonts w:cs="Garamond"/>
          <w:b/>
          <w:bCs/>
          <w:iCs/>
        </w:rPr>
        <w:t xml:space="preserve">Judikatura </w:t>
      </w:r>
      <w:r>
        <w:rPr>
          <w:rFonts w:cs="Garamond"/>
          <w:b/>
          <w:bCs/>
          <w:iCs/>
        </w:rPr>
        <w:t xml:space="preserve">k TZ najatého majetku </w:t>
      </w:r>
      <w:r w:rsidRPr="006474A6">
        <w:rPr>
          <w:rFonts w:cs="Garamond"/>
          <w:b/>
          <w:bCs/>
          <w:iCs/>
        </w:rPr>
        <w:t xml:space="preserve">– 7 </w:t>
      </w:r>
      <w:proofErr w:type="spellStart"/>
      <w:r w:rsidRPr="006474A6">
        <w:rPr>
          <w:rFonts w:cs="Garamond"/>
          <w:b/>
          <w:bCs/>
          <w:iCs/>
        </w:rPr>
        <w:t>Afs</w:t>
      </w:r>
      <w:proofErr w:type="spellEnd"/>
      <w:r w:rsidRPr="006474A6">
        <w:rPr>
          <w:rFonts w:cs="Garamond"/>
          <w:b/>
          <w:bCs/>
          <w:iCs/>
        </w:rPr>
        <w:t xml:space="preserve"> 28/2013 </w:t>
      </w:r>
      <w:hyperlink r:id="rId18" w:history="1">
        <w:r w:rsidRPr="006474A6">
          <w:rPr>
            <w:rStyle w:val="Hypertextovodkaz"/>
            <w:rFonts w:cs="Garamond"/>
            <w:b/>
            <w:bCs/>
            <w:iCs/>
          </w:rPr>
          <w:t>www.nssoud.cz</w:t>
        </w:r>
      </w:hyperlink>
      <w:r w:rsidRPr="006474A6">
        <w:rPr>
          <w:rFonts w:cs="Garamond"/>
          <w:b/>
          <w:bCs/>
          <w:iCs/>
        </w:rPr>
        <w:t xml:space="preserve"> </w:t>
      </w:r>
      <w:r>
        <w:rPr>
          <w:rFonts w:cs="Garamond"/>
          <w:b/>
          <w:bCs/>
          <w:iCs/>
        </w:rPr>
        <w:t xml:space="preserve">- </w:t>
      </w:r>
      <w:r w:rsidRPr="006474A6">
        <w:rPr>
          <w:rFonts w:cs="Garamond"/>
          <w:bCs/>
          <w:iCs/>
        </w:rPr>
        <w:t>převod TZ na druhého nájemce</w:t>
      </w:r>
    </w:p>
    <w:p w14:paraId="7A963C2E" w14:textId="77777777" w:rsidR="006474A6" w:rsidRDefault="006474A6" w:rsidP="006474A6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  <w:r w:rsidRPr="006474A6">
        <w:rPr>
          <w:rFonts w:cs="Garamond"/>
          <w:bCs/>
          <w:iCs/>
        </w:rPr>
        <w:t>Správci daně a městský soud tedy posoudily správ</w:t>
      </w:r>
      <w:r>
        <w:rPr>
          <w:rFonts w:cs="Garamond"/>
          <w:bCs/>
          <w:iCs/>
        </w:rPr>
        <w:t xml:space="preserve">ně právní otázku, pokud dospěly </w:t>
      </w:r>
      <w:r w:rsidRPr="006474A6">
        <w:rPr>
          <w:rFonts w:cs="Garamond"/>
          <w:bCs/>
          <w:iCs/>
        </w:rPr>
        <w:t>k závěru, že stěžovatel na sebe nemohl soukromoprávním úko</w:t>
      </w:r>
      <w:r>
        <w:rPr>
          <w:rFonts w:cs="Garamond"/>
          <w:bCs/>
          <w:iCs/>
        </w:rPr>
        <w:t xml:space="preserve">nem převést veřejné subjektivní </w:t>
      </w:r>
      <w:r w:rsidRPr="006474A6">
        <w:rPr>
          <w:rFonts w:cs="Garamond"/>
          <w:bCs/>
          <w:iCs/>
        </w:rPr>
        <w:t xml:space="preserve">právo společnosti NP uplatňovat jako nájemce podle </w:t>
      </w:r>
      <w:proofErr w:type="spellStart"/>
      <w:r w:rsidRPr="006474A6">
        <w:rPr>
          <w:rFonts w:cs="Garamond"/>
          <w:bCs/>
          <w:iCs/>
        </w:rPr>
        <w:t>ust</w:t>
      </w:r>
      <w:proofErr w:type="spellEnd"/>
      <w:r w:rsidRPr="006474A6">
        <w:rPr>
          <w:rFonts w:cs="Garamond"/>
          <w:bCs/>
          <w:iCs/>
        </w:rPr>
        <w:t>. § 28 o</w:t>
      </w:r>
      <w:r>
        <w:rPr>
          <w:rFonts w:cs="Garamond"/>
          <w:bCs/>
          <w:iCs/>
        </w:rPr>
        <w:t xml:space="preserve">dst. 3 zákona o daních z příjmů </w:t>
      </w:r>
      <w:r w:rsidRPr="006474A6">
        <w:rPr>
          <w:rFonts w:cs="Garamond"/>
          <w:bCs/>
          <w:iCs/>
        </w:rPr>
        <w:t xml:space="preserve">daňové odpisy technického zhodnocení na pronajaté budově. </w:t>
      </w:r>
      <w:r>
        <w:rPr>
          <w:rFonts w:cs="Garamond"/>
          <w:bCs/>
          <w:iCs/>
        </w:rPr>
        <w:t xml:space="preserve">Společnost NP proto ani nemohla </w:t>
      </w:r>
      <w:r w:rsidRPr="006474A6">
        <w:rPr>
          <w:rFonts w:cs="Garamond"/>
          <w:bCs/>
          <w:iCs/>
        </w:rPr>
        <w:t xml:space="preserve">stěžovateli poskytnout zdanitelné plnění, za něž by stěžovatel této společnosti </w:t>
      </w:r>
      <w:r>
        <w:rPr>
          <w:rFonts w:cs="Garamond"/>
          <w:bCs/>
          <w:iCs/>
        </w:rPr>
        <w:t xml:space="preserve">zaplatil </w:t>
      </w:r>
      <w:r w:rsidRPr="006474A6">
        <w:rPr>
          <w:rFonts w:cs="Garamond"/>
          <w:bCs/>
          <w:iCs/>
        </w:rPr>
        <w:t>a v souvislosti s nímž by uplatňoval nárok na odpočet DPH</w:t>
      </w:r>
      <w:r>
        <w:rPr>
          <w:rFonts w:cs="Garamond"/>
          <w:bCs/>
          <w:iCs/>
        </w:rPr>
        <w:t xml:space="preserve">, neboť plnění, které s ohledem </w:t>
      </w:r>
      <w:r w:rsidRPr="006474A6">
        <w:rPr>
          <w:rFonts w:cs="Garamond"/>
          <w:bCs/>
          <w:iCs/>
        </w:rPr>
        <w:t>na svoji právní povahu nebylo možné, nemohlo být poskytnuto.</w:t>
      </w:r>
    </w:p>
    <w:p w14:paraId="3A6619DE" w14:textId="77777777" w:rsidR="00596E45" w:rsidRDefault="00596E45" w:rsidP="006474A6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</w:p>
    <w:p w14:paraId="52B3DC11" w14:textId="77777777" w:rsidR="006474A6" w:rsidRDefault="00A81748" w:rsidP="006474A6">
      <w:pPr>
        <w:autoSpaceDE w:val="0"/>
        <w:autoSpaceDN w:val="0"/>
        <w:adjustRightInd w:val="0"/>
        <w:spacing w:after="120" w:line="240" w:lineRule="auto"/>
        <w:rPr>
          <w:rFonts w:cs="Garamond"/>
          <w:b/>
          <w:bCs/>
          <w:iCs/>
        </w:rPr>
      </w:pPr>
      <w:r>
        <w:rPr>
          <w:rFonts w:cs="Garamond"/>
          <w:b/>
          <w:bCs/>
          <w:iCs/>
        </w:rPr>
        <w:t>Ukončení nájmu, u</w:t>
      </w:r>
      <w:r w:rsidR="006474A6" w:rsidRPr="006474A6">
        <w:rPr>
          <w:rFonts w:cs="Garamond"/>
          <w:b/>
          <w:bCs/>
          <w:iCs/>
        </w:rPr>
        <w:t>vedení najatého majetku po provedeném TZ do původního stavu</w:t>
      </w:r>
    </w:p>
    <w:p w14:paraId="590E4E6B" w14:textId="77777777" w:rsidR="00A81748" w:rsidRPr="00A81748" w:rsidRDefault="00A81748" w:rsidP="006474A6">
      <w:pPr>
        <w:autoSpaceDE w:val="0"/>
        <w:autoSpaceDN w:val="0"/>
        <w:adjustRightInd w:val="0"/>
        <w:spacing w:after="120" w:line="240" w:lineRule="auto"/>
        <w:rPr>
          <w:rFonts w:cs="Garamond"/>
          <w:b/>
          <w:bCs/>
          <w:iCs/>
        </w:rPr>
      </w:pPr>
      <w:r w:rsidRPr="00A81748">
        <w:rPr>
          <w:rFonts w:cs="Garamond"/>
          <w:b/>
          <w:bCs/>
          <w:iCs/>
        </w:rPr>
        <w:t xml:space="preserve">ZDP § 24 odst. 2 písm. </w:t>
      </w:r>
      <w:proofErr w:type="spellStart"/>
      <w:r w:rsidRPr="00A81748">
        <w:rPr>
          <w:rFonts w:cs="Garamond"/>
          <w:b/>
          <w:bCs/>
          <w:iCs/>
        </w:rPr>
        <w:t>tb</w:t>
      </w:r>
      <w:proofErr w:type="spellEnd"/>
      <w:r w:rsidRPr="00A81748">
        <w:rPr>
          <w:rFonts w:cs="Garamond"/>
          <w:b/>
          <w:bCs/>
          <w:iCs/>
        </w:rPr>
        <w:t>)</w:t>
      </w:r>
    </w:p>
    <w:p w14:paraId="14E33B56" w14:textId="77777777" w:rsidR="00A81748" w:rsidRDefault="00A81748" w:rsidP="006474A6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  <w:proofErr w:type="spellStart"/>
      <w:r w:rsidRPr="00A81748">
        <w:rPr>
          <w:rFonts w:cs="Garamond"/>
          <w:bCs/>
          <w:iCs/>
        </w:rPr>
        <w:t>tb</w:t>
      </w:r>
      <w:proofErr w:type="spellEnd"/>
      <w:r w:rsidRPr="00A81748">
        <w:rPr>
          <w:rFonts w:cs="Garamond"/>
          <w:bCs/>
          <w:iCs/>
        </w:rPr>
        <w:t xml:space="preserve">) </w:t>
      </w:r>
      <w:r w:rsidRPr="00A81748">
        <w:rPr>
          <w:rFonts w:cs="Garamond"/>
          <w:bCs/>
          <w:i/>
          <w:iCs/>
        </w:rPr>
        <w:t>(daňovým nákladem je)</w:t>
      </w:r>
      <w:r>
        <w:rPr>
          <w:rFonts w:cs="Garamond"/>
          <w:bCs/>
          <w:iCs/>
        </w:rPr>
        <w:t xml:space="preserve"> </w:t>
      </w:r>
      <w:r w:rsidRPr="00A81748">
        <w:rPr>
          <w:rFonts w:cs="Garamond"/>
          <w:bCs/>
          <w:iCs/>
        </w:rPr>
        <w:t>zůstatková cena technického zhodnocení odpisovaného nájemcem při ukončení nájmu nebo při zrušení souhlasu vlastníka s odpisováním do výše náhrady výdajů (nákladů) vynaložených na toto technické zhodnocení</w:t>
      </w:r>
    </w:p>
    <w:p w14:paraId="53430E4D" w14:textId="77777777" w:rsidR="006A4329" w:rsidRDefault="006A4329" w:rsidP="006474A6">
      <w:pPr>
        <w:autoSpaceDE w:val="0"/>
        <w:autoSpaceDN w:val="0"/>
        <w:adjustRightInd w:val="0"/>
        <w:spacing w:after="120" w:line="240" w:lineRule="auto"/>
        <w:rPr>
          <w:rFonts w:cs="Garamond"/>
          <w:b/>
          <w:bCs/>
          <w:iCs/>
        </w:rPr>
      </w:pPr>
    </w:p>
    <w:p w14:paraId="6C680B43" w14:textId="5CBCD4F8" w:rsidR="006474A6" w:rsidRPr="00A81748" w:rsidRDefault="006474A6" w:rsidP="006474A6">
      <w:pPr>
        <w:autoSpaceDE w:val="0"/>
        <w:autoSpaceDN w:val="0"/>
        <w:adjustRightInd w:val="0"/>
        <w:spacing w:after="120" w:line="240" w:lineRule="auto"/>
        <w:rPr>
          <w:rFonts w:cs="Garamond"/>
          <w:b/>
          <w:bCs/>
          <w:iCs/>
        </w:rPr>
      </w:pPr>
      <w:r w:rsidRPr="00A81748">
        <w:rPr>
          <w:rFonts w:cs="Garamond"/>
          <w:b/>
          <w:bCs/>
          <w:iCs/>
        </w:rPr>
        <w:t>Pokyn GFŘ D-22 k § 24 ZDP</w:t>
      </w:r>
    </w:p>
    <w:p w14:paraId="6E84EBF1" w14:textId="77777777" w:rsidR="006474A6" w:rsidRDefault="006474A6" w:rsidP="006474A6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  <w:r w:rsidRPr="006474A6">
        <w:rPr>
          <w:rFonts w:cs="Garamond"/>
          <w:bCs/>
          <w:iCs/>
        </w:rPr>
        <w:t>39. Daňovým výdajem u nájemce je zůstatková cena technického zhodnocení provedeného nájemcem, pokud nájemce podle smlouvy uvede najatý majetek při skončení nájmu do původního stavu, a to ve zdaňovacím období, kdy byl majetek uveden do původního stavu.</w:t>
      </w:r>
    </w:p>
    <w:p w14:paraId="7C5C7E40" w14:textId="77777777" w:rsidR="001247D5" w:rsidRDefault="001247D5" w:rsidP="006474A6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</w:p>
    <w:p w14:paraId="03644747" w14:textId="77777777" w:rsidR="001247D5" w:rsidRDefault="001247D5" w:rsidP="006474A6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</w:p>
    <w:p w14:paraId="49F2C5BF" w14:textId="77777777" w:rsidR="00C800C5" w:rsidRPr="006474A6" w:rsidRDefault="00C800C5" w:rsidP="006474A6">
      <w:pPr>
        <w:autoSpaceDE w:val="0"/>
        <w:autoSpaceDN w:val="0"/>
        <w:adjustRightInd w:val="0"/>
        <w:spacing w:after="120" w:line="240" w:lineRule="auto"/>
        <w:rPr>
          <w:rFonts w:cs="Garamond"/>
          <w:bCs/>
          <w:iCs/>
        </w:rPr>
      </w:pPr>
    </w:p>
    <w:sectPr w:rsidR="00C800C5" w:rsidRPr="006474A6" w:rsidSect="006304DE">
      <w:footerReference w:type="default" r:id="rId1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D5858" w14:textId="77777777" w:rsidR="00F21144" w:rsidRDefault="00F21144" w:rsidP="00271F44">
      <w:pPr>
        <w:spacing w:after="0" w:line="240" w:lineRule="auto"/>
      </w:pPr>
      <w:r>
        <w:separator/>
      </w:r>
    </w:p>
  </w:endnote>
  <w:endnote w:type="continuationSeparator" w:id="0">
    <w:p w14:paraId="13D84144" w14:textId="77777777" w:rsidR="00F21144" w:rsidRDefault="00F21144" w:rsidP="0027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3899008"/>
      <w:docPartObj>
        <w:docPartGallery w:val="Page Numbers (Bottom of Page)"/>
        <w:docPartUnique/>
      </w:docPartObj>
    </w:sdtPr>
    <w:sdtEndPr/>
    <w:sdtContent>
      <w:p w14:paraId="605B90DB" w14:textId="77777777" w:rsidR="009D6B5B" w:rsidRDefault="009D6B5B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11F9B06" wp14:editId="648B28F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AE97D1" w14:textId="77777777" w:rsidR="009D6B5B" w:rsidRDefault="009D6B5B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Pr="0019704E">
                                <w:rPr>
                                  <w:noProof/>
                                  <w:sz w:val="28"/>
                                  <w:szCs w:val="28"/>
                                </w:rPr>
                                <w:t>24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11F9B06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" filled="f" fillcolor="#5c83b4" stroked="f" strokecolor="#737373">
                  <v:textbox>
                    <w:txbxContent>
                      <w:p w14:paraId="49AE97D1" w14:textId="77777777" w:rsidR="009D6B5B" w:rsidRDefault="009D6B5B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Pr="0019704E">
                          <w:rPr>
                            <w:noProof/>
                            <w:sz w:val="28"/>
                            <w:szCs w:val="28"/>
                          </w:rPr>
                          <w:t>24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2FA43" w14:textId="77777777" w:rsidR="00F21144" w:rsidRDefault="00F21144" w:rsidP="00271F44">
      <w:pPr>
        <w:spacing w:after="0" w:line="240" w:lineRule="auto"/>
      </w:pPr>
      <w:r>
        <w:separator/>
      </w:r>
    </w:p>
  </w:footnote>
  <w:footnote w:type="continuationSeparator" w:id="0">
    <w:p w14:paraId="22C27D32" w14:textId="77777777" w:rsidR="00F21144" w:rsidRDefault="00F21144" w:rsidP="00271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A4728"/>
    <w:multiLevelType w:val="hybridMultilevel"/>
    <w:tmpl w:val="9B2C8B0C"/>
    <w:lvl w:ilvl="0" w:tplc="2F88B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C03024"/>
    <w:multiLevelType w:val="hybridMultilevel"/>
    <w:tmpl w:val="D5D270D6"/>
    <w:lvl w:ilvl="0" w:tplc="9BAC7E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E1C14"/>
    <w:multiLevelType w:val="multilevel"/>
    <w:tmpl w:val="A84022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4500F5"/>
    <w:multiLevelType w:val="hybridMultilevel"/>
    <w:tmpl w:val="116CA2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824FD"/>
    <w:multiLevelType w:val="hybridMultilevel"/>
    <w:tmpl w:val="F8461738"/>
    <w:lvl w:ilvl="0" w:tplc="EAC89C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C077E"/>
    <w:multiLevelType w:val="hybridMultilevel"/>
    <w:tmpl w:val="8EBC49FE"/>
    <w:lvl w:ilvl="0" w:tplc="F9DAAC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6608A"/>
    <w:multiLevelType w:val="hybridMultilevel"/>
    <w:tmpl w:val="87C4F2F2"/>
    <w:lvl w:ilvl="0" w:tplc="E396AEC6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9"/>
    <w:rsid w:val="00005848"/>
    <w:rsid w:val="00011EF2"/>
    <w:rsid w:val="00017797"/>
    <w:rsid w:val="00045688"/>
    <w:rsid w:val="001160BD"/>
    <w:rsid w:val="001247D5"/>
    <w:rsid w:val="0015192D"/>
    <w:rsid w:val="0019704E"/>
    <w:rsid w:val="001A3B6C"/>
    <w:rsid w:val="001C6EDD"/>
    <w:rsid w:val="001D2486"/>
    <w:rsid w:val="001D5850"/>
    <w:rsid w:val="00205B7E"/>
    <w:rsid w:val="00215D03"/>
    <w:rsid w:val="00227124"/>
    <w:rsid w:val="00271F44"/>
    <w:rsid w:val="002B0041"/>
    <w:rsid w:val="003063C9"/>
    <w:rsid w:val="00357269"/>
    <w:rsid w:val="00367ABC"/>
    <w:rsid w:val="00375D84"/>
    <w:rsid w:val="003C0C1F"/>
    <w:rsid w:val="003C7AE9"/>
    <w:rsid w:val="00432EDD"/>
    <w:rsid w:val="00452CE0"/>
    <w:rsid w:val="0049773E"/>
    <w:rsid w:val="004C7ED0"/>
    <w:rsid w:val="004E7EFC"/>
    <w:rsid w:val="004F5741"/>
    <w:rsid w:val="00553285"/>
    <w:rsid w:val="00573EF1"/>
    <w:rsid w:val="00575732"/>
    <w:rsid w:val="00596E45"/>
    <w:rsid w:val="005E4269"/>
    <w:rsid w:val="006304DE"/>
    <w:rsid w:val="006474A6"/>
    <w:rsid w:val="006A4329"/>
    <w:rsid w:val="0070375F"/>
    <w:rsid w:val="007156D4"/>
    <w:rsid w:val="00720E36"/>
    <w:rsid w:val="00831536"/>
    <w:rsid w:val="00881F41"/>
    <w:rsid w:val="00883E59"/>
    <w:rsid w:val="009402EB"/>
    <w:rsid w:val="0098570D"/>
    <w:rsid w:val="009937FA"/>
    <w:rsid w:val="009962CE"/>
    <w:rsid w:val="009D6B5B"/>
    <w:rsid w:val="00A01A94"/>
    <w:rsid w:val="00A600DA"/>
    <w:rsid w:val="00A81748"/>
    <w:rsid w:val="00A84B89"/>
    <w:rsid w:val="00A92FC6"/>
    <w:rsid w:val="00AA7205"/>
    <w:rsid w:val="00AC15E0"/>
    <w:rsid w:val="00AC3340"/>
    <w:rsid w:val="00B159AC"/>
    <w:rsid w:val="00B16FE7"/>
    <w:rsid w:val="00B66E15"/>
    <w:rsid w:val="00BD1FAD"/>
    <w:rsid w:val="00BF710A"/>
    <w:rsid w:val="00C22CD4"/>
    <w:rsid w:val="00C56649"/>
    <w:rsid w:val="00C641E4"/>
    <w:rsid w:val="00C800C5"/>
    <w:rsid w:val="00C912D6"/>
    <w:rsid w:val="00CB3270"/>
    <w:rsid w:val="00CD7B11"/>
    <w:rsid w:val="00D24B2A"/>
    <w:rsid w:val="00D440F2"/>
    <w:rsid w:val="00D66EDF"/>
    <w:rsid w:val="00DC57E6"/>
    <w:rsid w:val="00DF6454"/>
    <w:rsid w:val="00E00068"/>
    <w:rsid w:val="00E234CE"/>
    <w:rsid w:val="00EA33BB"/>
    <w:rsid w:val="00EA7EEE"/>
    <w:rsid w:val="00EB6C58"/>
    <w:rsid w:val="00EF4303"/>
    <w:rsid w:val="00F21144"/>
    <w:rsid w:val="00F2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CDC7"/>
  <w15:docId w15:val="{E6D9031D-943D-3141-A4D9-897507E4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E426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A33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3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27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71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1F44"/>
  </w:style>
  <w:style w:type="paragraph" w:styleId="Zpat">
    <w:name w:val="footer"/>
    <w:basedOn w:val="Normln"/>
    <w:link w:val="ZpatChar"/>
    <w:uiPriority w:val="99"/>
    <w:unhideWhenUsed/>
    <w:rsid w:val="00271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1F44"/>
  </w:style>
  <w:style w:type="paragraph" w:customStyle="1" w:styleId="l5">
    <w:name w:val="l5"/>
    <w:basedOn w:val="Normln"/>
    <w:rsid w:val="00045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045688"/>
    <w:rPr>
      <w:i/>
      <w:iCs/>
    </w:rPr>
  </w:style>
  <w:style w:type="character" w:customStyle="1" w:styleId="apple-converted-space">
    <w:name w:val="apple-converted-space"/>
    <w:basedOn w:val="Standardnpsmoodstavce"/>
    <w:rsid w:val="00045688"/>
  </w:style>
  <w:style w:type="paragraph" w:customStyle="1" w:styleId="l6">
    <w:name w:val="l6"/>
    <w:basedOn w:val="Normln"/>
    <w:rsid w:val="00045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45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668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2714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6093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64308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5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6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33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873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557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19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69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20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934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534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399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2061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480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42183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163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5504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745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667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7550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0631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09285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948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086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321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419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450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05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7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545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245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611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5731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0051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185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43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77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586/1992%20Sb.%252324'&amp;ucin-k-dni='30.12.9999'" TargetMode="External"/><Relationship Id="rId13" Type="http://schemas.openxmlformats.org/officeDocument/2006/relationships/hyperlink" Target="http://www.nssoud.cz" TargetMode="External"/><Relationship Id="rId18" Type="http://schemas.openxmlformats.org/officeDocument/2006/relationships/hyperlink" Target="http://www.nssoud.cz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ASPI%253A/586/1992%20Sb.%2523" TargetMode="External"/><Relationship Id="rId17" Type="http://schemas.openxmlformats.org/officeDocument/2006/relationships/hyperlink" Target="ASPI%253A/586/1992%20Sb.%2523" TargetMode="External"/><Relationship Id="rId2" Type="http://schemas.openxmlformats.org/officeDocument/2006/relationships/numbering" Target="numbering.xml"/><Relationship Id="rId16" Type="http://schemas.openxmlformats.org/officeDocument/2006/relationships/hyperlink" Target="ASPI%253A/586/1992%20Sb.%252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SPI%253A/586/1992%20Sb.%25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SPI%253A/586/1992%20Sb.%2523" TargetMode="External"/><Relationship Id="rId10" Type="http://schemas.openxmlformats.org/officeDocument/2006/relationships/hyperlink" Target="ASPI%253A/586/1992%20Sb.%2523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SPI%253A/586/1992%20Sb.%2523" TargetMode="External"/><Relationship Id="rId14" Type="http://schemas.openxmlformats.org/officeDocument/2006/relationships/hyperlink" Target="ASPI%253A/586/1992%20Sb.%2523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768E9A7E9284780B3CD28F3137D8D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8C6A50-3589-497C-9EC2-C4E489362B4D}"/>
      </w:docPartPr>
      <w:docPartBody>
        <w:p w:rsidR="00034A5D" w:rsidRDefault="00B07D21" w:rsidP="00B07D21">
          <w:pPr>
            <w:pStyle w:val="3768E9A7E9284780B3CD28F3137D8D82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[Titul dokumentu]</w:t>
          </w:r>
        </w:p>
      </w:docPartBody>
    </w:docPart>
    <w:docPart>
      <w:docPartPr>
        <w:name w:val="8D2191C9C15845D4BDF6D077000E71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B049AB-12B1-4DF0-A961-40C9251207CD}"/>
      </w:docPartPr>
      <w:docPartBody>
        <w:p w:rsidR="00034A5D" w:rsidRDefault="00B07D21" w:rsidP="00B07D21">
          <w:pPr>
            <w:pStyle w:val="8D2191C9C15845D4BDF6D077000E716A"/>
          </w:pPr>
          <w:r>
            <w:rPr>
              <w:sz w:val="40"/>
              <w:szCs w:val="40"/>
            </w:rPr>
            <w:t>[Zadejte podtitul dokumentu.]</w:t>
          </w:r>
        </w:p>
      </w:docPartBody>
    </w:docPart>
    <w:docPart>
      <w:docPartPr>
        <w:name w:val="EFBF9121E3764FA4B6C8F19D999FB5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38EEFA-61CF-4535-945D-39DA2F151157}"/>
      </w:docPartPr>
      <w:docPartBody>
        <w:p w:rsidR="00034A5D" w:rsidRDefault="00B07D21" w:rsidP="00B07D21">
          <w:pPr>
            <w:pStyle w:val="EFBF9121E3764FA4B6C8F19D999FB5F1"/>
          </w:pPr>
          <w:r>
            <w:rPr>
              <w:sz w:val="28"/>
              <w:szCs w:val="28"/>
            </w:rP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D21"/>
    <w:rsid w:val="00007A3A"/>
    <w:rsid w:val="00034A5D"/>
    <w:rsid w:val="00127A36"/>
    <w:rsid w:val="004B6564"/>
    <w:rsid w:val="005F5119"/>
    <w:rsid w:val="0081781E"/>
    <w:rsid w:val="00822B47"/>
    <w:rsid w:val="00B07D21"/>
    <w:rsid w:val="00C9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768E9A7E9284780B3CD28F3137D8D82">
    <w:name w:val="3768E9A7E9284780B3CD28F3137D8D82"/>
    <w:rsid w:val="00B07D21"/>
  </w:style>
  <w:style w:type="paragraph" w:customStyle="1" w:styleId="8D2191C9C15845D4BDF6D077000E716A">
    <w:name w:val="8D2191C9C15845D4BDF6D077000E716A"/>
    <w:rsid w:val="00B07D21"/>
  </w:style>
  <w:style w:type="paragraph" w:customStyle="1" w:styleId="EFBF9121E3764FA4B6C8F19D999FB5F1">
    <w:name w:val="EFBF9121E3764FA4B6C8F19D999FB5F1"/>
    <w:rsid w:val="00B07D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7E614-BD48-404C-95CE-AF4F336E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3007</Words>
  <Characters>17747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Hmotný a nehmotný majetek</vt:lpstr>
    </vt:vector>
  </TitlesOfParts>
  <Company/>
  <LinksUpToDate>false</LinksUpToDate>
  <CharactersWithSpaces>20713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Hmotný a nehmotný majetek</dc:title>
  <dc:subject>Podkladové materiály – část 3</dc:subject>
  <dc:creator>Ing. Jiří Klíma</dc:creator>
  <cp:lastModifiedBy>Jiří Klíma</cp:lastModifiedBy>
  <cp:revision>5</cp:revision>
  <cp:lastPrinted>2017-04-02T19:17:00Z</cp:lastPrinted>
  <dcterms:created xsi:type="dcterms:W3CDTF">2021-04-24T19:01:00Z</dcterms:created>
  <dcterms:modified xsi:type="dcterms:W3CDTF">2021-04-25T19:27:00Z</dcterms:modified>
</cp:coreProperties>
</file>