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F9DF"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FBCBAE7"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565AF00E"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79B83581"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tbl>
      <w:tblPr>
        <w:tblpPr w:leftFromText="187" w:rightFromText="187" w:horzAnchor="margin" w:tblpXSpec="right" w:tblpYSpec="top"/>
        <w:tblW w:w="215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11"/>
      </w:tblGrid>
      <w:tr w:rsidR="00EB2B7E" w:rsidRPr="00EB2B7E" w14:paraId="5D3A86FD" w14:textId="77777777" w:rsidTr="00586E31">
        <w:sdt>
          <w:sdtPr>
            <w:rPr>
              <w:rFonts w:asciiTheme="majorHAnsi" w:eastAsiaTheme="majorEastAsia" w:hAnsiTheme="majorHAnsi" w:cstheme="majorBidi"/>
              <w:sz w:val="72"/>
              <w:szCs w:val="72"/>
            </w:rPr>
            <w:alias w:val="Název"/>
            <w:id w:val="13553149"/>
            <w:placeholder>
              <w:docPart w:val="4A1A9032F347440D89B07C5D11FC090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2AE98FB3" w14:textId="77777777" w:rsidR="00EB2B7E" w:rsidRPr="00EB2B7E" w:rsidRDefault="00EB2B7E" w:rsidP="00EB2B7E">
                <w:pPr>
                  <w:spacing w:after="0" w:line="240" w:lineRule="auto"/>
                  <w:rPr>
                    <w:rFonts w:asciiTheme="majorHAnsi" w:eastAsiaTheme="majorEastAsia" w:hAnsiTheme="majorHAnsi" w:cstheme="majorBidi"/>
                    <w:sz w:val="72"/>
                    <w:szCs w:val="72"/>
                  </w:rPr>
                </w:pPr>
                <w:r>
                  <w:rPr>
                    <w:rFonts w:asciiTheme="majorHAnsi" w:eastAsiaTheme="majorEastAsia" w:hAnsiTheme="majorHAnsi" w:cstheme="majorBidi"/>
                    <w:sz w:val="72"/>
                    <w:szCs w:val="72"/>
                  </w:rPr>
                  <w:t>Podkladové materiály</w:t>
                </w:r>
              </w:p>
            </w:tc>
          </w:sdtContent>
        </w:sdt>
      </w:tr>
      <w:tr w:rsidR="00EB2B7E" w:rsidRPr="00EB2B7E" w14:paraId="6A33A47A" w14:textId="77777777" w:rsidTr="00586E31">
        <w:sdt>
          <w:sdtPr>
            <w:rPr>
              <w:sz w:val="40"/>
              <w:szCs w:val="40"/>
            </w:rPr>
            <w:alias w:val="Podtitul"/>
            <w:id w:val="13553153"/>
            <w:placeholder>
              <w:docPart w:val="CC59B2E6D5364FCF9FD7DEA7E644823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29598442" w14:textId="77777777" w:rsidR="00EB2B7E" w:rsidRPr="00EB2B7E" w:rsidRDefault="00EB2B7E" w:rsidP="00EB2B7E">
                <w:pPr>
                  <w:spacing w:after="0" w:line="240" w:lineRule="auto"/>
                  <w:rPr>
                    <w:sz w:val="40"/>
                    <w:szCs w:val="40"/>
                  </w:rPr>
                </w:pPr>
                <w:r>
                  <w:rPr>
                    <w:sz w:val="40"/>
                    <w:szCs w:val="40"/>
                  </w:rPr>
                  <w:t>Daňové a nedaňové náklady</w:t>
                </w:r>
              </w:p>
            </w:tc>
          </w:sdtContent>
        </w:sdt>
      </w:tr>
      <w:tr w:rsidR="00EB2B7E" w:rsidRPr="00EB2B7E" w14:paraId="75ABD66E" w14:textId="77777777" w:rsidTr="00586E31">
        <w:sdt>
          <w:sdtPr>
            <w:rPr>
              <w:sz w:val="28"/>
              <w:szCs w:val="28"/>
            </w:rPr>
            <w:alias w:val="Autor"/>
            <w:id w:val="13553158"/>
            <w:placeholder>
              <w:docPart w:val="B8D8730AFF4346F4A773EF1ED68DEA5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5A39C79E" w14:textId="0D871984" w:rsidR="00EB2B7E" w:rsidRPr="00EB2B7E" w:rsidRDefault="00EB2B7E" w:rsidP="00EB2B7E">
                <w:pPr>
                  <w:spacing w:after="0" w:line="240" w:lineRule="auto"/>
                  <w:rPr>
                    <w:sz w:val="28"/>
                    <w:szCs w:val="28"/>
                  </w:rPr>
                </w:pPr>
                <w:r>
                  <w:rPr>
                    <w:sz w:val="28"/>
                    <w:szCs w:val="28"/>
                  </w:rPr>
                  <w:t>Ing. Jiří Klíma</w:t>
                </w:r>
                <w:r w:rsidR="00FB490B">
                  <w:rPr>
                    <w:sz w:val="28"/>
                    <w:szCs w:val="28"/>
                  </w:rPr>
                  <w:t>, 2021</w:t>
                </w:r>
              </w:p>
            </w:tc>
          </w:sdtContent>
        </w:sdt>
      </w:tr>
    </w:tbl>
    <w:p w14:paraId="5C4E3897"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3FDDD1CC"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3BC649E3"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410D6DF2"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3B3FA6A5"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13E8D798"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66A398EA"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2D2E39C7"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616B48EE"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6BD9B0CB"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19604FE3"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1EE57FEC"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65694D02"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13BC427C"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384F5315"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563323C5"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2F01FED"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51057507"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596774A5"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70F2CC62"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2D97C1C4"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31F140EA"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F541A24"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287B9558"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281D28A3"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1ACBCA0"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5ACCFD92"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528B3C5"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05853C00"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635B7EA6" w14:textId="77777777" w:rsidR="00EB2B7E" w:rsidRPr="00EB2B7E" w:rsidRDefault="00EB2B7E" w:rsidP="00EB2B7E">
      <w:pPr>
        <w:widowControl w:val="0"/>
        <w:autoSpaceDE w:val="0"/>
        <w:autoSpaceDN w:val="0"/>
        <w:adjustRightInd w:val="0"/>
        <w:spacing w:before="120" w:after="0" w:line="240" w:lineRule="auto"/>
        <w:rPr>
          <w:rFonts w:asciiTheme="majorHAnsi" w:hAnsiTheme="majorHAnsi" w:cs="Times New Roman"/>
          <w:b/>
          <w:bCs/>
          <w:sz w:val="24"/>
          <w:szCs w:val="24"/>
        </w:rPr>
      </w:pPr>
    </w:p>
    <w:p w14:paraId="48169E6A" w14:textId="77777777" w:rsidR="00EB2B7E" w:rsidRPr="00EB2B7E" w:rsidRDefault="00EB2B7E" w:rsidP="00EB2B7E">
      <w:pPr>
        <w:spacing w:after="120" w:line="240" w:lineRule="auto"/>
        <w:contextualSpacing/>
        <w:rPr>
          <w:rFonts w:eastAsiaTheme="minorHAnsi"/>
          <w:lang w:eastAsia="en-US"/>
        </w:rPr>
      </w:pPr>
    </w:p>
    <w:p w14:paraId="26C828DE" w14:textId="77777777" w:rsidR="000F230D" w:rsidRPr="001F6521" w:rsidRDefault="00E94FDE" w:rsidP="00E94FDE">
      <w:pPr>
        <w:widowControl w:val="0"/>
        <w:autoSpaceDE w:val="0"/>
        <w:autoSpaceDN w:val="0"/>
        <w:adjustRightInd w:val="0"/>
        <w:spacing w:after="0" w:line="240" w:lineRule="auto"/>
        <w:jc w:val="both"/>
        <w:rPr>
          <w:rFonts w:ascii="Times New Roman" w:hAnsi="Times New Roman" w:cs="Times New Roman"/>
          <w:b/>
          <w:sz w:val="32"/>
          <w:szCs w:val="32"/>
        </w:rPr>
      </w:pPr>
      <w:r w:rsidRPr="001F6521">
        <w:rPr>
          <w:rFonts w:ascii="Times New Roman" w:hAnsi="Times New Roman" w:cs="Times New Roman"/>
          <w:b/>
          <w:sz w:val="32"/>
          <w:szCs w:val="32"/>
        </w:rPr>
        <w:lastRenderedPageBreak/>
        <w:t xml:space="preserve">§ 23 </w:t>
      </w:r>
      <w:r w:rsidR="001F6521">
        <w:rPr>
          <w:rFonts w:ascii="Times New Roman" w:hAnsi="Times New Roman" w:cs="Times New Roman"/>
          <w:b/>
          <w:sz w:val="32"/>
          <w:szCs w:val="32"/>
        </w:rPr>
        <w:t xml:space="preserve">- </w:t>
      </w:r>
      <w:r w:rsidR="000F230D" w:rsidRPr="001F6521">
        <w:rPr>
          <w:rFonts w:ascii="Times New Roman" w:hAnsi="Times New Roman" w:cs="Times New Roman"/>
          <w:b/>
          <w:sz w:val="32"/>
          <w:szCs w:val="32"/>
        </w:rPr>
        <w:t xml:space="preserve">Základ daně </w:t>
      </w:r>
    </w:p>
    <w:p w14:paraId="67D496C0" w14:textId="77777777" w:rsidR="000F230D" w:rsidRPr="00E94FDE" w:rsidRDefault="000F230D" w:rsidP="00E94FDE">
      <w:pPr>
        <w:widowControl w:val="0"/>
        <w:autoSpaceDE w:val="0"/>
        <w:autoSpaceDN w:val="0"/>
        <w:adjustRightInd w:val="0"/>
        <w:spacing w:after="0" w:line="240" w:lineRule="auto"/>
        <w:jc w:val="both"/>
        <w:rPr>
          <w:rFonts w:ascii="Times New Roman" w:hAnsi="Times New Roman" w:cs="Times New Roman"/>
          <w:sz w:val="24"/>
          <w:szCs w:val="24"/>
        </w:rPr>
      </w:pPr>
    </w:p>
    <w:p w14:paraId="61A8363D" w14:textId="77777777" w:rsidR="000F230D" w:rsidRPr="00E94FDE" w:rsidRDefault="000F230D" w:rsidP="000F230D">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 </w:t>
      </w:r>
    </w:p>
    <w:p w14:paraId="0D35B0FC" w14:textId="77777777" w:rsidR="000F230D" w:rsidRPr="00E94FDE" w:rsidRDefault="000F230D"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5FD35975" w14:textId="77777777" w:rsidR="000F230D" w:rsidRPr="00E94FDE" w:rsidRDefault="000F230D" w:rsidP="000F230D">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(2) Pro zjištění základu daně se vychází </w:t>
      </w:r>
    </w:p>
    <w:p w14:paraId="4A1BDA42" w14:textId="77777777" w:rsidR="000F230D" w:rsidRPr="00E94FDE" w:rsidRDefault="000F230D"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29910060" w14:textId="77777777" w:rsidR="00586E31" w:rsidRPr="00E94FDE" w:rsidRDefault="000F230D"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 z výsledku hospodaření (zisk nebo ztráta), a to vždy bez vlivu Mezinárodních účetních standardů, u poplatníků, kteří vedou účetnictví.20)</w:t>
      </w:r>
    </w:p>
    <w:p w14:paraId="3AC83A04" w14:textId="77777777" w:rsidR="000F230D" w:rsidRDefault="000F230D" w:rsidP="000F230D">
      <w:pPr>
        <w:widowControl w:val="0"/>
        <w:autoSpaceDE w:val="0"/>
        <w:autoSpaceDN w:val="0"/>
        <w:adjustRightInd w:val="0"/>
        <w:spacing w:after="0" w:line="240" w:lineRule="auto"/>
        <w:rPr>
          <w:rFonts w:ascii="Arial" w:hAnsi="Arial" w:cs="Arial"/>
          <w:sz w:val="16"/>
          <w:szCs w:val="16"/>
        </w:rPr>
      </w:pPr>
    </w:p>
    <w:p w14:paraId="2E668ECF" w14:textId="77777777" w:rsidR="000F230D" w:rsidRDefault="000F230D" w:rsidP="000F230D">
      <w:pPr>
        <w:widowControl w:val="0"/>
        <w:autoSpaceDE w:val="0"/>
        <w:autoSpaceDN w:val="0"/>
        <w:adjustRightInd w:val="0"/>
        <w:spacing w:after="0" w:line="240" w:lineRule="auto"/>
        <w:rPr>
          <w:rFonts w:ascii="Arial" w:hAnsi="Arial" w:cs="Arial"/>
          <w:sz w:val="16"/>
          <w:szCs w:val="16"/>
        </w:rPr>
      </w:pPr>
    </w:p>
    <w:p w14:paraId="2F816F7F" w14:textId="77777777" w:rsidR="000F230D" w:rsidRPr="00BF0FBB" w:rsidRDefault="000F230D" w:rsidP="000F230D">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 22 - K § 23 odst. 2 </w:t>
      </w:r>
    </w:p>
    <w:p w14:paraId="139F1BE1"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9FD37D1"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1. Nevýznamné a pravidelně se opakující daňové výdaje, popř. příjmy, které podle právních předpisů upravujících účetnictví není nutno časově rozlišovat, se i pro účely stanovení základu daně z příjmů považují za daňové výdaje, popř. příjmy, u nichž byla dodržena věcná a časová souvislost (§ 23 odst. 1 zákona). Tento postup lze uplatnit u částek, které by se časově rozlišovaly jen mezi dvěma účetními obdobími, s tím, že </w:t>
      </w:r>
    </w:p>
    <w:p w14:paraId="625325CA"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p>
    <w:p w14:paraId="2ADDA08F"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za nevýznamné částky, kdy jejich ponecháním v nákladech či výnosech bez časového rozlišení není dotčen účel časového rozlišení a účetní jednotka tím prokazatelně nesleduje záměrné upravování výsledku hospodaření, se považuje např. předplatné novin a časopisů, nákup kalendářů nebo diářů na příští období, </w:t>
      </w:r>
    </w:p>
    <w:p w14:paraId="13655030"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30C20ACB"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za pravidelně opakující se daňové výdaje, popř. příjmy, se považují pravidelně se opakující částky např. placené pojistné, které se nekryje s účetním (zdaňovacím) obdobím, úhrada za činnost auditorů a daňových poradců vztahující se k předcházejícímu účetnímu (zdaňovacímu) období. </w:t>
      </w:r>
    </w:p>
    <w:p w14:paraId="1F24E0EB"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4D562AC"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V souladu se zásadami pro vedení účetnictví nelze výše uvedený postup uplatnit v případech, které se řeší pomocí dohadných položek (např. platby za spotřebu elektrické energie, plynu, vody) nebo časovým rozlišením (např. přijaté a placené nájemné, úplata u finančního leasingu, náklady na technický rozvoj, přípravu a záběh výroby). </w:t>
      </w:r>
    </w:p>
    <w:p w14:paraId="69374F60"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9ED0F7D"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2. Účtování o dohadných položkách a o rozdílech z toho vyplývajících je součástí výsledků hospodaření v těch účetních obdobích, ve kterých je o těchto částkách účtováno v souladu s právními předpisy upravujícími účetnictví. </w:t>
      </w:r>
    </w:p>
    <w:p w14:paraId="6677DA51"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1EFF4033"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3. Kurzové rozdíly zaúčtované v souladu s právními předpisy upravujícími účetnictví na vrub nákladů nebo ve prospěch výnosů, a to jak v průběhu roku, tak k rozvahovému dni, k němuž se zpracovává účetní závěrka, jsou součástí základu daně bez ohledu na to, k jakému výdaji nebo příjmu se vztahují. </w:t>
      </w:r>
    </w:p>
    <w:p w14:paraId="414EB826"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3FB588F"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4. Pro zjištění základu daně se uplatní částky ovlivňující základ daně k rozhodnému datu, kterým je například v návaznosti na: </w:t>
      </w:r>
    </w:p>
    <w:p w14:paraId="5C8115C1"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F2C629B"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a) vydané rozhodnutí soudu datum nabytí právní moci tohoto rozhodnutí, </w:t>
      </w:r>
    </w:p>
    <w:p w14:paraId="44CFB7D0"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FCB88CA"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b) reklamační řízení datum prokazatelného ukončení reklamačního řízení, </w:t>
      </w:r>
    </w:p>
    <w:p w14:paraId="6E4BB29A"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90FBCA6"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c) přiznání slevy či bonusu datum vzniku právního nároku na slevu či bonus; pokud pro dané zdaňovací období vznikne právní nárok na bonus či slevu (není-li známa jejich přesná částka, akceptuje se pro účely daně z příjmů dohadná položka podle bodu 2.), </w:t>
      </w:r>
    </w:p>
    <w:p w14:paraId="1BC50C24"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716F80C4"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d) odstoupení od smlouvy datum zrušení smlouvy, </w:t>
      </w:r>
    </w:p>
    <w:p w14:paraId="5DABC82D"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222B529F"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e) vyměření nebo doměření daně správcem daně na základě daňové kontroly nebo postupu k odstranění pochybností datum oznámení rozhodnutí správce daně, tj. den, od kterého je rozhodnutí pro </w:t>
      </w:r>
      <w:r w:rsidRPr="00E94FDE">
        <w:rPr>
          <w:rFonts w:ascii="Arial" w:hAnsi="Arial" w:cs="Arial"/>
          <w:sz w:val="20"/>
          <w:szCs w:val="20"/>
        </w:rPr>
        <w:lastRenderedPageBreak/>
        <w:t xml:space="preserve">příjemce účinné podle § 101 odst. 5 zákona č. 280/2009 Sb., daňový řád, ve znění pozdějších předpisů (dále jen „daňový řád“); pokud se jedná o daně, které jsou daňově účinné ke dni zaplacení, je rozhodným datem úhrada vyměřené nebo doměřené daně, </w:t>
      </w:r>
    </w:p>
    <w:p w14:paraId="730D634B"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3A723AA"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f) doměření daně na základě dodatečného daňového přiznání poslední den lhůty pro podání dodatečného daňového přiznání; pokud se jedná o daně, které jsou daňově účinné ke dni zaplacení, je rozhodným datem úhrada doměřené daně, </w:t>
      </w:r>
    </w:p>
    <w:p w14:paraId="1E100E7F"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908DA87" w14:textId="77777777" w:rsidR="000F230D" w:rsidRPr="00E94FDE" w:rsidRDefault="000F230D" w:rsidP="000F230D">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g) dohodu o narovnání datum účinnosti dohody o narovnání, případně datum účinnosti obdobné smlouvy či dohody; pokud v dohodě o narovnání či v obdobné smlouvě či dohodě nabývají jednotlivé části účinnosti k různým datům, je vždy rozhodné datum nabytí účinnosti příslušné části dohody o narovnání nebo jiné obdobné smlouvy či dohody. Týká-li se narovnání věcného práva k věci zapsané do veřejného seznamu, nastávají účinky narovnání zápisem do tohoto seznamu.</w:t>
      </w:r>
    </w:p>
    <w:p w14:paraId="13B45652" w14:textId="77777777" w:rsidR="002140B7" w:rsidRPr="00E94FDE" w:rsidRDefault="002140B7" w:rsidP="000F230D">
      <w:pPr>
        <w:widowControl w:val="0"/>
        <w:autoSpaceDE w:val="0"/>
        <w:autoSpaceDN w:val="0"/>
        <w:adjustRightInd w:val="0"/>
        <w:spacing w:after="0" w:line="240" w:lineRule="auto"/>
        <w:rPr>
          <w:rFonts w:ascii="Arial" w:hAnsi="Arial" w:cs="Arial"/>
          <w:sz w:val="20"/>
          <w:szCs w:val="20"/>
        </w:rPr>
      </w:pPr>
    </w:p>
    <w:p w14:paraId="08604323" w14:textId="77777777" w:rsidR="00AE36C4" w:rsidRPr="00E94FDE" w:rsidRDefault="00AE36C4" w:rsidP="000F230D">
      <w:pPr>
        <w:widowControl w:val="0"/>
        <w:autoSpaceDE w:val="0"/>
        <w:autoSpaceDN w:val="0"/>
        <w:adjustRightInd w:val="0"/>
        <w:spacing w:after="0" w:line="240" w:lineRule="auto"/>
        <w:rPr>
          <w:rFonts w:ascii="Arial" w:hAnsi="Arial" w:cs="Arial"/>
          <w:sz w:val="20"/>
          <w:szCs w:val="20"/>
        </w:rPr>
      </w:pPr>
    </w:p>
    <w:p w14:paraId="6FFC43CB" w14:textId="77777777" w:rsidR="002140B7" w:rsidRPr="00E94FDE" w:rsidRDefault="002140B7" w:rsidP="000F230D">
      <w:pPr>
        <w:widowControl w:val="0"/>
        <w:autoSpaceDE w:val="0"/>
        <w:autoSpaceDN w:val="0"/>
        <w:adjustRightInd w:val="0"/>
        <w:spacing w:after="0" w:line="240" w:lineRule="auto"/>
        <w:rPr>
          <w:rFonts w:ascii="Arial" w:hAnsi="Arial" w:cs="Arial"/>
          <w:sz w:val="20"/>
          <w:szCs w:val="20"/>
        </w:rPr>
      </w:pPr>
      <w:r w:rsidRPr="00BF0FBB">
        <w:rPr>
          <w:rFonts w:ascii="Arial" w:hAnsi="Arial" w:cs="Arial"/>
          <w:b/>
          <w:sz w:val="20"/>
          <w:szCs w:val="20"/>
        </w:rPr>
        <w:t>Rozsudky k dohadným položkám (dodělávky)</w:t>
      </w:r>
      <w:r w:rsidRPr="00E94FDE">
        <w:rPr>
          <w:rFonts w:ascii="Arial" w:hAnsi="Arial" w:cs="Arial"/>
          <w:sz w:val="20"/>
          <w:szCs w:val="20"/>
        </w:rPr>
        <w:t xml:space="preserve"> – 2 </w:t>
      </w:r>
      <w:proofErr w:type="spellStart"/>
      <w:r w:rsidRPr="00E94FDE">
        <w:rPr>
          <w:rFonts w:ascii="Arial" w:hAnsi="Arial" w:cs="Arial"/>
          <w:sz w:val="20"/>
          <w:szCs w:val="20"/>
        </w:rPr>
        <w:t>Afs</w:t>
      </w:r>
      <w:proofErr w:type="spellEnd"/>
      <w:r w:rsidRPr="00E94FDE">
        <w:rPr>
          <w:rFonts w:ascii="Arial" w:hAnsi="Arial" w:cs="Arial"/>
          <w:sz w:val="20"/>
          <w:szCs w:val="20"/>
        </w:rPr>
        <w:t xml:space="preserve"> 36/2006, 2 </w:t>
      </w:r>
      <w:proofErr w:type="spellStart"/>
      <w:r w:rsidRPr="00E94FDE">
        <w:rPr>
          <w:rFonts w:ascii="Arial" w:hAnsi="Arial" w:cs="Arial"/>
          <w:sz w:val="20"/>
          <w:szCs w:val="20"/>
        </w:rPr>
        <w:t>Afs</w:t>
      </w:r>
      <w:proofErr w:type="spellEnd"/>
      <w:r w:rsidRPr="00E94FDE">
        <w:rPr>
          <w:rFonts w:ascii="Arial" w:hAnsi="Arial" w:cs="Arial"/>
          <w:sz w:val="20"/>
          <w:szCs w:val="20"/>
        </w:rPr>
        <w:t xml:space="preserve"> 30/2004, 2Afs 203/2006</w:t>
      </w:r>
    </w:p>
    <w:p w14:paraId="3BC1B7C9" w14:textId="77777777" w:rsidR="002140B7" w:rsidRPr="00E94FDE" w:rsidRDefault="002140B7" w:rsidP="000F230D">
      <w:pPr>
        <w:widowControl w:val="0"/>
        <w:autoSpaceDE w:val="0"/>
        <w:autoSpaceDN w:val="0"/>
        <w:adjustRightInd w:val="0"/>
        <w:spacing w:after="0" w:line="240" w:lineRule="auto"/>
        <w:rPr>
          <w:rFonts w:ascii="Arial" w:hAnsi="Arial" w:cs="Arial"/>
          <w:sz w:val="20"/>
          <w:szCs w:val="20"/>
        </w:rPr>
      </w:pPr>
      <w:r w:rsidRPr="00BF0FBB">
        <w:rPr>
          <w:rFonts w:ascii="Arial" w:hAnsi="Arial" w:cs="Arial"/>
          <w:b/>
          <w:sz w:val="20"/>
          <w:szCs w:val="20"/>
        </w:rPr>
        <w:t xml:space="preserve">Rozsudek k nerealizovaným kurzovým </w:t>
      </w:r>
      <w:r w:rsidR="00AE36C4" w:rsidRPr="00BF0FBB">
        <w:rPr>
          <w:rFonts w:ascii="Arial" w:hAnsi="Arial" w:cs="Arial"/>
          <w:b/>
          <w:sz w:val="20"/>
          <w:szCs w:val="20"/>
        </w:rPr>
        <w:t>rozdílům</w:t>
      </w:r>
      <w:r w:rsidR="00AE36C4" w:rsidRPr="00E94FDE">
        <w:rPr>
          <w:rFonts w:ascii="Arial" w:hAnsi="Arial" w:cs="Arial"/>
          <w:sz w:val="20"/>
          <w:szCs w:val="20"/>
        </w:rPr>
        <w:t xml:space="preserve"> – 5 </w:t>
      </w:r>
      <w:proofErr w:type="spellStart"/>
      <w:r w:rsidR="00AE36C4" w:rsidRPr="00E94FDE">
        <w:rPr>
          <w:rFonts w:ascii="Arial" w:hAnsi="Arial" w:cs="Arial"/>
          <w:sz w:val="20"/>
          <w:szCs w:val="20"/>
        </w:rPr>
        <w:t>Afs</w:t>
      </w:r>
      <w:proofErr w:type="spellEnd"/>
      <w:r w:rsidR="00AE36C4" w:rsidRPr="00E94FDE">
        <w:rPr>
          <w:rFonts w:ascii="Arial" w:hAnsi="Arial" w:cs="Arial"/>
          <w:sz w:val="20"/>
          <w:szCs w:val="20"/>
        </w:rPr>
        <w:t xml:space="preserve"> 56/2012</w:t>
      </w:r>
    </w:p>
    <w:p w14:paraId="11B4695F" w14:textId="77777777" w:rsidR="000F230D" w:rsidRDefault="000F230D" w:rsidP="000F230D">
      <w:pPr>
        <w:widowControl w:val="0"/>
        <w:autoSpaceDE w:val="0"/>
        <w:autoSpaceDN w:val="0"/>
        <w:adjustRightInd w:val="0"/>
        <w:spacing w:after="0" w:line="240" w:lineRule="auto"/>
        <w:rPr>
          <w:rFonts w:ascii="Arial" w:hAnsi="Arial" w:cs="Arial"/>
          <w:sz w:val="16"/>
          <w:szCs w:val="16"/>
        </w:rPr>
      </w:pPr>
    </w:p>
    <w:p w14:paraId="513B22B3" w14:textId="77777777" w:rsidR="00586E31" w:rsidRDefault="00586E3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AF07EA"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(7)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 </w:t>
      </w:r>
    </w:p>
    <w:p w14:paraId="29CF8283" w14:textId="77777777" w:rsidR="004273BA" w:rsidRPr="00E94FDE" w:rsidRDefault="004273BA"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18CEA1A7"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a) kapitálově spojené osoby, přitom </w:t>
      </w:r>
    </w:p>
    <w:p w14:paraId="4A1C30C6"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14:paraId="3688031B"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14:paraId="1AEC0139" w14:textId="77777777" w:rsidR="004273BA" w:rsidRPr="00E94FDE" w:rsidRDefault="004273BA"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6AF79616"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b) jinak spojené osoby, kterými jsou osoby </w:t>
      </w:r>
    </w:p>
    <w:p w14:paraId="3745B48B"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kdy se jedna osoba podílí na vedení nebo kontrole jiné osoby, </w:t>
      </w:r>
    </w:p>
    <w:p w14:paraId="082BF75D"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kdy se shodné osoby nebo osoby blízké podílejí na vedení nebo kontrole jiných osob, tyto jiné osoby jsou vzájemně osobami jinak spojenými. Za jinak spojené osoby se nepovažují osoby, kdy je jedna osoba členem dozorčích rad obou osob, </w:t>
      </w:r>
    </w:p>
    <w:p w14:paraId="19BD6D79"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ovládající a ovládaná a také osoby ovládané stejnou ovládající osobou, </w:t>
      </w:r>
    </w:p>
    <w:p w14:paraId="131D87C3"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4. blízké, </w:t>
      </w:r>
    </w:p>
    <w:p w14:paraId="6EEDFE48"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5. které vytvořily právní vztah převážně za účelem snížení základu daně nebo zvýšení daňové ztráty. </w:t>
      </w:r>
    </w:p>
    <w:p w14:paraId="3B410412" w14:textId="77777777" w:rsidR="004273BA" w:rsidRPr="00E94FDE" w:rsidRDefault="004273BA" w:rsidP="004273BA">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 </w:t>
      </w:r>
    </w:p>
    <w:p w14:paraId="48460061" w14:textId="77777777" w:rsidR="000F230D" w:rsidRDefault="000F230D">
      <w:pPr>
        <w:widowControl w:val="0"/>
        <w:autoSpaceDE w:val="0"/>
        <w:autoSpaceDN w:val="0"/>
        <w:adjustRightInd w:val="0"/>
        <w:spacing w:after="0" w:line="240" w:lineRule="auto"/>
        <w:rPr>
          <w:rFonts w:ascii="Arial" w:hAnsi="Arial" w:cs="Arial"/>
          <w:sz w:val="16"/>
          <w:szCs w:val="16"/>
        </w:rPr>
      </w:pPr>
    </w:p>
    <w:p w14:paraId="40895AE9" w14:textId="77777777" w:rsidR="00C463D6" w:rsidRPr="00BF0FBB" w:rsidRDefault="00C463D6" w:rsidP="00C463D6">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23 odst. 7 </w:t>
      </w:r>
    </w:p>
    <w:p w14:paraId="70717608"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BCA057F"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1. Splnění podmínek uvedených v § 23 odst. 7 zákona se posuzuje v době uzavření smluvního vztahu, přestože v průběhu trvání takto uzavřeného závazkového vztahu přestanou být smluvní strany osobami spojenými ve smyslu tohoto ustanovení. </w:t>
      </w:r>
    </w:p>
    <w:p w14:paraId="2041A4E4"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115F8ACF"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2. Pro účely posouzení, zda jsou ceny sjednávané mezi spojenými osobami stanoveny v souladu se zněním § 23 odst. 7 zákona, se mj. postupuje dle zásad zakotvených ve Směrnici o převodních cenách pro nadnárodní podniky a daňové správy vydané OECD (viz Finanční zpravodaj č. 10 z 6. 10. 1997, č. 6 z 30. 6. 1999 a Finanční zpravodaj č. 7 z 27. 12. 2010), zvláště pak v souladu s principem tržního odstupu. Zmíněný princip tržního odstupu lze v rámci České republiky aplikovat také na srovnání podmínek sjednaných či uložených mezi spojenými osobami s podmínkami, které by byly sjednány mezi nezávislými podniky. Příslušné postupy jsou mimo výše uvedenou Směrnici OECD podrobně rozvedeny v samostatných pokynech Ministerstva financí nebo Generálního finančního ředitelství. </w:t>
      </w:r>
    </w:p>
    <w:p w14:paraId="195CE1B9"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1B4C245E"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3. Jinak spojené osoby jsou i osoby blízké (§ 23 odst. 7 písm. b) bod 4. zákona). Pro účely tohoto ustanovení se za osoby blízké považují osoby vymezené v § 22 občanského zákoníku (osoby, které spolu trvale žijí, osoby navzájem blízké).</w:t>
      </w:r>
    </w:p>
    <w:p w14:paraId="531BD96D" w14:textId="77777777" w:rsidR="00377AE0" w:rsidRPr="00E94FDE" w:rsidRDefault="00377AE0">
      <w:pPr>
        <w:widowControl w:val="0"/>
        <w:autoSpaceDE w:val="0"/>
        <w:autoSpaceDN w:val="0"/>
        <w:adjustRightInd w:val="0"/>
        <w:spacing w:after="0" w:line="240" w:lineRule="auto"/>
        <w:rPr>
          <w:rFonts w:ascii="Arial" w:hAnsi="Arial" w:cs="Arial"/>
          <w:sz w:val="20"/>
          <w:szCs w:val="20"/>
        </w:rPr>
      </w:pPr>
    </w:p>
    <w:p w14:paraId="6E711C09" w14:textId="77777777" w:rsidR="00C463D6" w:rsidRPr="00BF0FBB" w:rsidRDefault="00C463D6" w:rsidP="00C463D6">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NOZ § 22  </w:t>
      </w:r>
    </w:p>
    <w:p w14:paraId="044D85A0"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2D0C0472"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(1)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w:t>
      </w:r>
      <w:proofErr w:type="spellStart"/>
      <w:r w:rsidRPr="00E94FDE">
        <w:rPr>
          <w:rFonts w:ascii="Arial" w:hAnsi="Arial" w:cs="Arial"/>
          <w:sz w:val="20"/>
          <w:szCs w:val="20"/>
        </w:rPr>
        <w:t>sešvagřené</w:t>
      </w:r>
      <w:proofErr w:type="spellEnd"/>
      <w:r w:rsidRPr="00E94FDE">
        <w:rPr>
          <w:rFonts w:ascii="Arial" w:hAnsi="Arial" w:cs="Arial"/>
          <w:sz w:val="20"/>
          <w:szCs w:val="20"/>
        </w:rPr>
        <w:t xml:space="preserve"> nebo osoby, které spolu trvale žijí.</w:t>
      </w:r>
    </w:p>
    <w:p w14:paraId="41136188"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1F916943"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287FF46D" w14:textId="77777777" w:rsidR="00C463D6" w:rsidRPr="00BF0FBB" w:rsidRDefault="00C463D6" w:rsidP="00C463D6">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NOZ § 774 </w:t>
      </w:r>
      <w:proofErr w:type="spellStart"/>
      <w:r w:rsidRPr="00BF0FBB">
        <w:rPr>
          <w:rFonts w:ascii="Arial" w:hAnsi="Arial" w:cs="Arial"/>
          <w:b/>
          <w:sz w:val="20"/>
          <w:szCs w:val="20"/>
        </w:rPr>
        <w:t>Švagrovství</w:t>
      </w:r>
      <w:proofErr w:type="spellEnd"/>
    </w:p>
    <w:p w14:paraId="4FD0BF35"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16442448"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F309155"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Vznikem manželství vznikne </w:t>
      </w:r>
      <w:proofErr w:type="spellStart"/>
      <w:r w:rsidRPr="00E94FDE">
        <w:rPr>
          <w:rFonts w:ascii="Arial" w:hAnsi="Arial" w:cs="Arial"/>
          <w:sz w:val="20"/>
          <w:szCs w:val="20"/>
        </w:rPr>
        <w:t>švagrovství</w:t>
      </w:r>
      <w:proofErr w:type="spellEnd"/>
      <w:r w:rsidRPr="00E94FDE">
        <w:rPr>
          <w:rFonts w:ascii="Arial" w:hAnsi="Arial" w:cs="Arial"/>
          <w:sz w:val="20"/>
          <w:szCs w:val="20"/>
        </w:rPr>
        <w:t xml:space="preserve"> mezi jedním manželem a příbuznými druhého manžela; v jaké linii a v jakém stupni je někdo příbuzný s jedním manželem, v takové linii a v takovém stupni je </w:t>
      </w:r>
      <w:proofErr w:type="spellStart"/>
      <w:r w:rsidRPr="00E94FDE">
        <w:rPr>
          <w:rFonts w:ascii="Arial" w:hAnsi="Arial" w:cs="Arial"/>
          <w:sz w:val="20"/>
          <w:szCs w:val="20"/>
        </w:rPr>
        <w:t>sešvagřen</w:t>
      </w:r>
      <w:proofErr w:type="spellEnd"/>
      <w:r w:rsidRPr="00E94FDE">
        <w:rPr>
          <w:rFonts w:ascii="Arial" w:hAnsi="Arial" w:cs="Arial"/>
          <w:sz w:val="20"/>
          <w:szCs w:val="20"/>
        </w:rPr>
        <w:t xml:space="preserve"> s druhým manželem. Zanikne-li manželství smrtí jednoho z manželů, </w:t>
      </w:r>
      <w:proofErr w:type="spellStart"/>
      <w:r w:rsidRPr="00E94FDE">
        <w:rPr>
          <w:rFonts w:ascii="Arial" w:hAnsi="Arial" w:cs="Arial"/>
          <w:sz w:val="20"/>
          <w:szCs w:val="20"/>
        </w:rPr>
        <w:t>švagrovství</w:t>
      </w:r>
      <w:proofErr w:type="spellEnd"/>
      <w:r w:rsidRPr="00E94FDE">
        <w:rPr>
          <w:rFonts w:ascii="Arial" w:hAnsi="Arial" w:cs="Arial"/>
          <w:sz w:val="20"/>
          <w:szCs w:val="20"/>
        </w:rPr>
        <w:t xml:space="preserve"> tím nezaniká.</w:t>
      </w:r>
    </w:p>
    <w:p w14:paraId="1544460B"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773FD781" w14:textId="77777777" w:rsidR="00C463D6" w:rsidRPr="00E94FDE" w:rsidRDefault="00C463D6" w:rsidP="00C463D6">
      <w:pPr>
        <w:widowControl w:val="0"/>
        <w:autoSpaceDE w:val="0"/>
        <w:autoSpaceDN w:val="0"/>
        <w:adjustRightInd w:val="0"/>
        <w:spacing w:after="0" w:line="240" w:lineRule="auto"/>
        <w:rPr>
          <w:rFonts w:ascii="Arial" w:hAnsi="Arial" w:cs="Arial"/>
          <w:sz w:val="20"/>
          <w:szCs w:val="20"/>
        </w:rPr>
      </w:pPr>
    </w:p>
    <w:p w14:paraId="673B62F3"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BF0FBB">
        <w:rPr>
          <w:rFonts w:ascii="Arial" w:hAnsi="Arial" w:cs="Arial"/>
          <w:b/>
          <w:sz w:val="20"/>
          <w:szCs w:val="20"/>
        </w:rPr>
        <w:t xml:space="preserve">ZDP § 19 odst. 1 písm. </w:t>
      </w:r>
      <w:proofErr w:type="spellStart"/>
      <w:r w:rsidRPr="00BF0FBB">
        <w:rPr>
          <w:rFonts w:ascii="Arial" w:hAnsi="Arial" w:cs="Arial"/>
          <w:b/>
          <w:sz w:val="20"/>
          <w:szCs w:val="20"/>
        </w:rPr>
        <w:t>zk</w:t>
      </w:r>
      <w:proofErr w:type="spellEnd"/>
      <w:r w:rsidRPr="00BF0FBB">
        <w:rPr>
          <w:rFonts w:ascii="Arial" w:hAnsi="Arial" w:cs="Arial"/>
          <w:b/>
          <w:sz w:val="20"/>
          <w:szCs w:val="20"/>
        </w:rPr>
        <w:t>)</w:t>
      </w:r>
      <w:r w:rsidRPr="00E94FDE">
        <w:rPr>
          <w:rFonts w:ascii="Arial" w:hAnsi="Arial" w:cs="Arial"/>
          <w:sz w:val="20"/>
          <w:szCs w:val="20"/>
        </w:rPr>
        <w:t xml:space="preserve"> úvěrovým finančním nástrojem je vždy </w:t>
      </w:r>
    </w:p>
    <w:p w14:paraId="6C50047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1. úvěr, </w:t>
      </w:r>
    </w:p>
    <w:p w14:paraId="54C8B45B"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2. zápůjčka, </w:t>
      </w:r>
    </w:p>
    <w:p w14:paraId="32BBE099"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3. dluhopis, </w:t>
      </w:r>
    </w:p>
    <w:p w14:paraId="6CA429B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4. vkladní list, vkladový certifikát a vklad jim na roveň postavený a </w:t>
      </w:r>
    </w:p>
    <w:p w14:paraId="70E247E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5. směnka, jejímž vydáním získává směnečný dlužník peněžní prostředky.</w:t>
      </w:r>
    </w:p>
    <w:p w14:paraId="33ED0F5B"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p>
    <w:p w14:paraId="2872F6F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p>
    <w:p w14:paraId="5D785012" w14:textId="77777777" w:rsidR="00377AE0" w:rsidRPr="00E94FDE" w:rsidRDefault="00377AE0">
      <w:pPr>
        <w:widowControl w:val="0"/>
        <w:autoSpaceDE w:val="0"/>
        <w:autoSpaceDN w:val="0"/>
        <w:adjustRightInd w:val="0"/>
        <w:spacing w:after="0" w:line="240" w:lineRule="auto"/>
        <w:rPr>
          <w:rFonts w:ascii="Arial" w:hAnsi="Arial" w:cs="Arial"/>
          <w:sz w:val="20"/>
          <w:szCs w:val="20"/>
        </w:rPr>
      </w:pPr>
    </w:p>
    <w:p w14:paraId="6BA4982E" w14:textId="77777777" w:rsidR="00377AE0" w:rsidRPr="00E94FDE" w:rsidRDefault="005E6BE8" w:rsidP="00377AE0">
      <w:pPr>
        <w:widowControl w:val="0"/>
        <w:autoSpaceDE w:val="0"/>
        <w:autoSpaceDN w:val="0"/>
        <w:adjustRightInd w:val="0"/>
        <w:spacing w:after="0" w:line="240" w:lineRule="auto"/>
        <w:rPr>
          <w:rFonts w:ascii="Arial" w:hAnsi="Arial" w:cs="Arial"/>
          <w:sz w:val="20"/>
          <w:szCs w:val="20"/>
        </w:rPr>
      </w:pPr>
      <w:r w:rsidRPr="00BF0FBB">
        <w:rPr>
          <w:rFonts w:ascii="Arial" w:hAnsi="Arial" w:cs="Arial"/>
          <w:b/>
          <w:sz w:val="20"/>
          <w:szCs w:val="20"/>
        </w:rPr>
        <w:t>D-334 Pokyn</w:t>
      </w:r>
      <w:r w:rsidRPr="00E94FDE">
        <w:rPr>
          <w:rFonts w:ascii="Arial" w:hAnsi="Arial" w:cs="Arial"/>
          <w:sz w:val="20"/>
          <w:szCs w:val="20"/>
        </w:rPr>
        <w:t xml:space="preserve"> - </w:t>
      </w:r>
      <w:r w:rsidR="00377AE0" w:rsidRPr="00BF0FBB">
        <w:rPr>
          <w:rFonts w:ascii="Arial" w:hAnsi="Arial" w:cs="Arial"/>
          <w:b/>
          <w:sz w:val="20"/>
          <w:szCs w:val="20"/>
        </w:rPr>
        <w:t>Sdělení k rozsahu dokumentace způsobu tvorby cen mezi spojenými osobami</w:t>
      </w:r>
      <w:r w:rsidR="00377AE0" w:rsidRPr="00E94FDE">
        <w:rPr>
          <w:rFonts w:ascii="Arial" w:hAnsi="Arial" w:cs="Arial"/>
          <w:sz w:val="20"/>
          <w:szCs w:val="20"/>
        </w:rPr>
        <w:t xml:space="preserve"> </w:t>
      </w:r>
    </w:p>
    <w:p w14:paraId="246F0E2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p>
    <w:p w14:paraId="537EC84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Č.j.: 39/86 849/2009-393 </w:t>
      </w:r>
    </w:p>
    <w:p w14:paraId="41D745E2"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7AA0B80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1. </w:t>
      </w:r>
    </w:p>
    <w:p w14:paraId="02BFF474"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Úvod</w:t>
      </w:r>
    </w:p>
    <w:p w14:paraId="1911C3C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991A27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V reakci na současný vývoj v oblasti převodních cen, na požadavky členství České republiky v mezinárodních organizacích, stejně jako na ohlasy daňové veřejnosti, vydává Ministerstvo financí v rámci tohoto sdělení doporučení pro rozsah dokumentace k tvorbě převodních cen mezi spojenými osobami. </w:t>
      </w:r>
    </w:p>
    <w:p w14:paraId="4313481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5C05F8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Toto sdělení má za úkol zveřejnit standardy při dokumentování správnosti nastavení </w:t>
      </w:r>
      <w:r w:rsidRPr="00E94FDE">
        <w:rPr>
          <w:rFonts w:ascii="Arial" w:hAnsi="Arial" w:cs="Arial"/>
          <w:sz w:val="20"/>
          <w:szCs w:val="20"/>
        </w:rPr>
        <w:lastRenderedPageBreak/>
        <w:t xml:space="preserve">převodních cen tak, aby byly v souladu s § 23 odst. 7 zákona č. 586/1992 Sb., o daních z příjmů, ve znění pozdějších předpisů (dále jen ZDP) a článkem 9 většiny dvoustranných smluv o zamezení dvojího zdanění (dále jen SZDZ), tedy v souladu s principem tržního odstupu, který je blíže specifikován v Kapitole 1 Směrnice OECD o převodních cenách pro nadnárodní podniky a daňové správy (dále jen Směrnice). </w:t>
      </w:r>
    </w:p>
    <w:p w14:paraId="501ED14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9508DC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Související zásady k aplikaci ustanovení týkajících se převodních cen obecně vychází ze ZDP (především § 23 odst. 7 a dalších ustanovení) a jsou blíže popsány v pokynu D-332 - Sdělení Ministerstva financí k uplatňování mezinárodních standardů při zdaňování transakcí mezi sdruženými </w:t>
      </w:r>
      <w:proofErr w:type="gramStart"/>
      <w:r w:rsidRPr="00E94FDE">
        <w:rPr>
          <w:rFonts w:ascii="Arial" w:hAnsi="Arial" w:cs="Arial"/>
          <w:sz w:val="20"/>
          <w:szCs w:val="20"/>
        </w:rPr>
        <w:t>podniky - převodní</w:t>
      </w:r>
      <w:proofErr w:type="gramEnd"/>
      <w:r w:rsidRPr="00E94FDE">
        <w:rPr>
          <w:rFonts w:ascii="Arial" w:hAnsi="Arial" w:cs="Arial"/>
          <w:sz w:val="20"/>
          <w:szCs w:val="20"/>
        </w:rPr>
        <w:t xml:space="preserve"> ceny (č.j.: 39/86 829/2009-393), který lze najít na internetových stránkách české daňové správy www.danovaspravacr.cz. </w:t>
      </w:r>
    </w:p>
    <w:p w14:paraId="325CE3F7"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30A2433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Každý poplatník by se měl snažit určit převodní ceny pro daňové účely ve shodě s principem tržního odstupu, vycházeje z informací rozumně přístupných v čase stanovení těchto cen. Jeho povinností je potom v rámci prokazování tvrzené daně dostatečně doložit, jak byly tyto ceny vytvořeny a zda by byly vytvořeny stejně i v případě, kdyby byly sjednávány mezi dvěma nezávislými podniky. </w:t>
      </w:r>
    </w:p>
    <w:p w14:paraId="5BF854B7"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0D6C6D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Koncept evropské dokumentace k převodním cenám (EU TPD) </w:t>
      </w:r>
    </w:p>
    <w:p w14:paraId="2A984369"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2E5EEA4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Základním principem EU TPD je příprava dokumentace k převodním cenám nadnárodními podniky, a to ve dvou částech: </w:t>
      </w:r>
    </w:p>
    <w:p w14:paraId="0A4ED5E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p>
    <w:p w14:paraId="0D6FC6A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I. První částí je základní dokumentace (tzv. „</w:t>
      </w:r>
      <w:proofErr w:type="spellStart"/>
      <w:r w:rsidRPr="00E94FDE">
        <w:rPr>
          <w:rFonts w:ascii="Arial" w:hAnsi="Arial" w:cs="Arial"/>
          <w:sz w:val="20"/>
          <w:szCs w:val="20"/>
        </w:rPr>
        <w:t>Masterfile</w:t>
      </w:r>
      <w:proofErr w:type="spellEnd"/>
      <w:r w:rsidRPr="00E94FDE">
        <w:rPr>
          <w:rFonts w:ascii="Arial" w:hAnsi="Arial" w:cs="Arial"/>
          <w:sz w:val="20"/>
          <w:szCs w:val="20"/>
        </w:rPr>
        <w:t xml:space="preserve">“), tedy přesně vymezený dokumentační balíček obsahující informace o celé skupině podniků, jednotně použitelný pro všechny členské státy EU. Informace by měly znázorňovat všechny ekonomické skutečnosti a poskytnout celkový přehled o nadnárodní společnosti. V rámci tohoto balíčku je zdokumentována politika převodních cen pro celou skupinu a jsou zde vysvětleny všechny interní obchodní vztahy. </w:t>
      </w:r>
    </w:p>
    <w:p w14:paraId="1425753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7C0EE32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Základní dokumentace (</w:t>
      </w:r>
      <w:proofErr w:type="spellStart"/>
      <w:r w:rsidRPr="00E94FDE">
        <w:rPr>
          <w:rFonts w:ascii="Arial" w:hAnsi="Arial" w:cs="Arial"/>
          <w:sz w:val="20"/>
          <w:szCs w:val="20"/>
        </w:rPr>
        <w:t>Masterfile</w:t>
      </w:r>
      <w:proofErr w:type="spellEnd"/>
      <w:r w:rsidRPr="00E94FDE">
        <w:rPr>
          <w:rFonts w:ascii="Arial" w:hAnsi="Arial" w:cs="Arial"/>
          <w:sz w:val="20"/>
          <w:szCs w:val="20"/>
        </w:rPr>
        <w:t xml:space="preserve">) by měla obsahovat hlavně tyto informace: </w:t>
      </w:r>
    </w:p>
    <w:p w14:paraId="622D01AB"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a) obecný popis podnikatelské činnosti a podnikatelské strategie skupiny podniků, včetně změn podnikatelské strategie ve srovnání s předchozím daňovým rokem; </w:t>
      </w:r>
    </w:p>
    <w:p w14:paraId="73A5E77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b) obecný popis organizační, právní a provozní struktury skupiny podniků (včetně organizačního schématu, seznamu členů skupiny a popisu podílu mateřské společnosti v dceřiných společnostech); c) obecný popis spojených osob, které se účastní obchodních vztahů vůči spojeným osobám v EU; </w:t>
      </w:r>
    </w:p>
    <w:p w14:paraId="3EACD096"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d) obecný popis obchodních vztahů, na nichž se podílejí spojené osoby v EU, tj. obecný popis: </w:t>
      </w:r>
    </w:p>
    <w:p w14:paraId="06CAF21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toku transakcí (hmotného a nehmotného majetku, služeb, financí atd.), </w:t>
      </w:r>
    </w:p>
    <w:p w14:paraId="32B74AC2"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průběh fakturací, </w:t>
      </w:r>
    </w:p>
    <w:p w14:paraId="3CBBB07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rozsah transakcí; </w:t>
      </w:r>
    </w:p>
    <w:p w14:paraId="076EBE93"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e) obecný popis vykonávaných funkcí, předpokládaných rizik a popis změn funkcí a rizik ve srovnání s předchozím daňovým rokem, např. změny z čistě distribuční společnosti na komisionářskou společnost; </w:t>
      </w:r>
    </w:p>
    <w:p w14:paraId="3E91B6FD"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f) vlastnictví nehmotného majetku (patentů, ochranných známek, obchodních značek, know-how apod.) a placené nebo přijímané licenční poplatky; </w:t>
      </w:r>
    </w:p>
    <w:p w14:paraId="7725DA7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g) politiku dané skupiny týkající se tvorby převodních cen nebo popis systému převodních cen této skupiny, který ukazuje, že tvorba převodních cen je v souladu s principem tržního odstupu; </w:t>
      </w:r>
    </w:p>
    <w:p w14:paraId="023B80F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h) seznam ujednání o podílení se na nákladech, seznam předběžných cenových dohod (závazných posouzení) a seznam pravidel týkajících se aspektů převodních cen, pokud se vztahují na spojené osoby v EU; </w:t>
      </w:r>
    </w:p>
    <w:p w14:paraId="3FCF6D4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i) závazek každého domácího daňového poplatníka, že na žádost a v přiměřené časové lhůtě poskytne doplňující informace v souladu s vnitrostátními pravidly. </w:t>
      </w:r>
    </w:p>
    <w:p w14:paraId="13A1208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276AC28D"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II. Každý podnik ve skupině si navíc připraví dokumentaci specifickou pro konkrétní zemi, požadovanou členským státem v místě své rezidence. Ta by v návaznosti na základní dokumentaci měla obsahovat především: </w:t>
      </w:r>
    </w:p>
    <w:p w14:paraId="45B66254"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0E718D2"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a) podrobný popis podnikatelské činnosti a podnikatelské strategie podniku, včetně změn podnikatelské strategie ve srovnání s předchozím daňovým rokem; </w:t>
      </w:r>
    </w:p>
    <w:p w14:paraId="3CAFDDC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1DBB239"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b) popis obchodních vztahů, kterých se tento podnik účastní: </w:t>
      </w:r>
    </w:p>
    <w:p w14:paraId="245109F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lastRenderedPageBreak/>
        <w:tab/>
        <w:t xml:space="preserve">- tok transakcí (hmotného a nehmotného majetku, služeb, financí atd.), </w:t>
      </w:r>
    </w:p>
    <w:p w14:paraId="53F88A6B"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průběh fakturací, </w:t>
      </w:r>
    </w:p>
    <w:p w14:paraId="00E3197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rozsah transakcí; </w:t>
      </w:r>
    </w:p>
    <w:p w14:paraId="2354C7F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688317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c) srovnávací analýzu, tj.: </w:t>
      </w:r>
    </w:p>
    <w:p w14:paraId="31DF56D3"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charakteristické vlastnosti majetku nebo služeb, </w:t>
      </w:r>
    </w:p>
    <w:p w14:paraId="6012A6A4"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funkční analýzu (vykonávané funkce, používaný majetek, předpokládaná rizika), </w:t>
      </w:r>
    </w:p>
    <w:p w14:paraId="468FDCC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smluvní podmínky, </w:t>
      </w:r>
    </w:p>
    <w:p w14:paraId="18165FF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ekonomické okolnosti, </w:t>
      </w:r>
    </w:p>
    <w:p w14:paraId="2D6C691D"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zvláštní obchodní strategie; </w:t>
      </w:r>
    </w:p>
    <w:p w14:paraId="330943F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581510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d) vysvětlení týkající se výběru a uplatňování metod(y) tvorby převodních cen, tj. proč byla zvolena konkrétní metoda tvorby převodních cen a jak byla uplatněna; </w:t>
      </w:r>
    </w:p>
    <w:p w14:paraId="4D0EE59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F89CBF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e) případné relevantní informace o vnitřních a/nebo vnějších srovnatelných údajích; </w:t>
      </w:r>
    </w:p>
    <w:p w14:paraId="74625F8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7CF6A81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f) popis způsobu začlenění podniku do </w:t>
      </w:r>
      <w:proofErr w:type="spellStart"/>
      <w:r w:rsidRPr="00E94FDE">
        <w:rPr>
          <w:rFonts w:ascii="Arial" w:hAnsi="Arial" w:cs="Arial"/>
          <w:sz w:val="20"/>
          <w:szCs w:val="20"/>
        </w:rPr>
        <w:t>celoskupinové</w:t>
      </w:r>
      <w:proofErr w:type="spellEnd"/>
      <w:r w:rsidRPr="00E94FDE">
        <w:rPr>
          <w:rFonts w:ascii="Arial" w:hAnsi="Arial" w:cs="Arial"/>
          <w:sz w:val="20"/>
          <w:szCs w:val="20"/>
        </w:rPr>
        <w:t xml:space="preserve"> politiky převodních cen. </w:t>
      </w:r>
    </w:p>
    <w:p w14:paraId="1D9C28B2"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AD1E52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Všeobecně by se mělo nechat na uvážení poplatníků, jaké dokumenty zajistí za skupinu jako celek a které dokumenty pak doplní každý podnik sám. Společnost by měla mít možnost zahrnout některé údaje ze specifických informací do dokumentace základní, avšak tyto údaje musí být vždy v takové kvalitě, jako by byly vytvořeny pro dokumentaci specifickou pro konkrétní stát. Základní zásadou by měl tedy zůstat fakt, že podnik by měl nakonec mít k dispozici veškeré dokumenty, které po něm daný stát požaduje.</w:t>
      </w:r>
    </w:p>
    <w:p w14:paraId="315083ED" w14:textId="77777777" w:rsidR="00377AE0" w:rsidRPr="00E94FDE" w:rsidRDefault="00377AE0">
      <w:pPr>
        <w:widowControl w:val="0"/>
        <w:autoSpaceDE w:val="0"/>
        <w:autoSpaceDN w:val="0"/>
        <w:adjustRightInd w:val="0"/>
        <w:spacing w:after="0" w:line="240" w:lineRule="auto"/>
        <w:rPr>
          <w:rFonts w:ascii="Arial" w:hAnsi="Arial" w:cs="Arial"/>
          <w:sz w:val="20"/>
          <w:szCs w:val="20"/>
        </w:rPr>
      </w:pPr>
    </w:p>
    <w:p w14:paraId="78E1D983"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Dokumentace k převodním cenám je poplatníkem správci daně předkládána v následujících případech: </w:t>
      </w:r>
    </w:p>
    <w:p w14:paraId="0B625C32"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777A954"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a) v rámci prokazování daňové povinnosti, </w:t>
      </w:r>
    </w:p>
    <w:p w14:paraId="24A7DA14"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665ED95"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b) při podání žádosti o vydání závazného posouzení na základě § 38 </w:t>
      </w:r>
      <w:proofErr w:type="spellStart"/>
      <w:r w:rsidRPr="00E94FDE">
        <w:rPr>
          <w:rFonts w:ascii="Arial" w:hAnsi="Arial" w:cs="Arial"/>
          <w:sz w:val="20"/>
          <w:szCs w:val="20"/>
        </w:rPr>
        <w:t>nc</w:t>
      </w:r>
      <w:proofErr w:type="spellEnd"/>
      <w:r w:rsidRPr="00E94FDE">
        <w:rPr>
          <w:rFonts w:ascii="Arial" w:hAnsi="Arial" w:cs="Arial"/>
          <w:sz w:val="20"/>
          <w:szCs w:val="20"/>
        </w:rPr>
        <w:t xml:space="preserve"> ZDP - Závazné posouzení způsobu, jakým byla vytvořena cena sjednávaná mezi spojenými osobami, </w:t>
      </w:r>
    </w:p>
    <w:p w14:paraId="1F584F7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19EC3B2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c) při zahájení řízení vedoucího k vyloučení dvojího zdanění dle smluv o zamezení dvojího zdanění nebo dle Úmluvy o zamezení dvojího zdanění v souvislosti s úpravou zisků spojených podniků 90/436/EHS (dále jen Arbitrážní konvence). </w:t>
      </w:r>
    </w:p>
    <w:p w14:paraId="16A61B3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7D6FC55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Jak již bylo uvedeno, pro spojené osoby bude použití </w:t>
      </w:r>
      <w:proofErr w:type="spellStart"/>
      <w:r w:rsidRPr="00E94FDE">
        <w:rPr>
          <w:rFonts w:ascii="Arial" w:hAnsi="Arial" w:cs="Arial"/>
          <w:sz w:val="20"/>
          <w:szCs w:val="20"/>
        </w:rPr>
        <w:t>Masterfile</w:t>
      </w:r>
      <w:proofErr w:type="spellEnd"/>
      <w:r w:rsidRPr="00E94FDE">
        <w:rPr>
          <w:rFonts w:ascii="Arial" w:hAnsi="Arial" w:cs="Arial"/>
          <w:sz w:val="20"/>
          <w:szCs w:val="20"/>
        </w:rPr>
        <w:t xml:space="preserve"> dobrovolné. Tzn. společnosti si samy mohou rozhodnout, zda budou základní dokumentaci skutečně vytvářet za celou skupinu dohromady. V případě, že si tuto možnost skupina spojených osob zvolí, česká daňová správa bude v návaznosti na příslušné zákony aplikovat ustanovení Kodexu chování ohledně dokumentace tvorby převodních cen pro nadnárodní podniky v EU. </w:t>
      </w:r>
    </w:p>
    <w:p w14:paraId="43F317DD"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FE75106"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Bez ohledu na to, zda podnik přijme koncept EU TPD a rozhodne se vytvořit základní dokumentaci za celou skupinu jednotně nebo se rozhodne dokumentovat tvorbu svých převodních cen samostatně, předkládaná dokumentace by měla obsahovat tyto informace: </w:t>
      </w:r>
    </w:p>
    <w:p w14:paraId="481C47EB"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p>
    <w:p w14:paraId="7FFFDC0F"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informace o skupině (případně </w:t>
      </w:r>
      <w:proofErr w:type="spellStart"/>
      <w:r w:rsidRPr="00E94FDE">
        <w:rPr>
          <w:rFonts w:ascii="Arial" w:hAnsi="Arial" w:cs="Arial"/>
          <w:sz w:val="20"/>
          <w:szCs w:val="20"/>
        </w:rPr>
        <w:t>Masterfile</w:t>
      </w:r>
      <w:proofErr w:type="spellEnd"/>
      <w:r w:rsidRPr="00E94FDE">
        <w:rPr>
          <w:rFonts w:ascii="Arial" w:hAnsi="Arial" w:cs="Arial"/>
          <w:sz w:val="20"/>
          <w:szCs w:val="20"/>
        </w:rPr>
        <w:t xml:space="preserve">) - popis podnikatelské činnosti, vlastnická a organizační struktura celé skupiny, právní formy spojených osob, informace o spojených osobách podílejících se na obchodních vztazích včetně přehledu hospodářských výsledků jednotlivých spojených osob, rozdělení funkcí ve skupině, rozdělení rizik, přehledy o vlastnictví nehmotného majetku (licence, patenty, know-how apod.) a toku licenčních poplatků, přehled uplatňované politiky převodních cen, seznam ujednání o podílení se na nákladech, přehled uzavřených předběžných cenových dohod (vydaných závazných posouzení) zúčastněných společností, závazek společnosti, že v případě nedostatečného obsahu těchto informací o skupině dodá v přiměřeném čase další důkazy atd. V případě, že se některé výše uvedené okolnosti v blízkém čase změnily či budou měnit, tyto změny by měly být rovněž uvedeny spolu s odůvodněním; </w:t>
      </w:r>
    </w:p>
    <w:p w14:paraId="15AA158D"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39097D7E"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informace o podniku - přesný popis podnikatelské činnosti, kompletní vlastnická a organizační struktura, hospodářský výsledek z minulých let a příslušné finanční ukazatele, přijaté strategie apod.; </w:t>
      </w:r>
    </w:p>
    <w:p w14:paraId="3C20184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364F220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lastRenderedPageBreak/>
        <w:tab/>
        <w:t xml:space="preserve">- informace o obchodním vztahu (transakci) - přesný popis předmětu obchodního vztahu (např. přesný popis obchodovaného zboží a služeb), ekonomické a obchodní podmínky, všechny relevantní smlouvy uzavřené mezi dotyčnými subjekty, objem transakce, funkce a rizika spojená s tímto obchodním vztahem, apod. V případě nehmotného plnění (řídící a marketingové služby, poradenství, atd.) je třeba dostatečně popsat charakteristiku poskytovaných služeb, detailněji identifikovat účel služeb a očekávaný užitek z nich plynoucí; </w:t>
      </w:r>
    </w:p>
    <w:p w14:paraId="14D9F530"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089FE937"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informace o ostatních okolnostech majících vliv na obchodní vztah - marketingové strategie podniku, zvláštní ekonomické podmínky na trhu, legislativní zvláštnosti, apod.; </w:t>
      </w:r>
    </w:p>
    <w:p w14:paraId="79C28DFC"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37CE06C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informace o způsobu tvorby převodních </w:t>
      </w:r>
      <w:proofErr w:type="gramStart"/>
      <w:r w:rsidRPr="00E94FDE">
        <w:rPr>
          <w:rFonts w:ascii="Arial" w:hAnsi="Arial" w:cs="Arial"/>
          <w:sz w:val="20"/>
          <w:szCs w:val="20"/>
        </w:rPr>
        <w:t>cen - jaký</w:t>
      </w:r>
      <w:proofErr w:type="gramEnd"/>
      <w:r w:rsidRPr="00E94FDE">
        <w:rPr>
          <w:rFonts w:ascii="Arial" w:hAnsi="Arial" w:cs="Arial"/>
          <w:sz w:val="20"/>
          <w:szCs w:val="20"/>
        </w:rPr>
        <w:t xml:space="preserve"> způsob byl použit, vysvětlení, proč byl tento způsob zvolen, informace o srovnatelných obchodních vztazích (interních v rámci skupiny či externích probíhajících mezi dvěma srovnatelnými nezávislými podniky), srovnávací analýza dle odstavců 3.1.-3.83 Směrnice; </w:t>
      </w:r>
    </w:p>
    <w:p w14:paraId="75E7522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6480CD8"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 informaci o tom, zda je dokumentace vytvořena dle konceptu EU TPD. </w:t>
      </w:r>
    </w:p>
    <w:p w14:paraId="55219069"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Takovýto obsah by měl být pro správce daně dostačující k určení, zda podnik jedná v souladu s principem tržního odstupu a zda tedy jím stanovené převodní ceny odpovídají cenám u srovnatelných obchodních vztahů nezávislých společností. Zároveň jsou tyto požadavky kompatibilní s EU TPD. </w:t>
      </w:r>
    </w:p>
    <w:p w14:paraId="03ADF31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4353CF96"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Společnost by měla dokumenty archivovat minimálně po dobu, pro kterou lze vyměřit či doměřit daň (§ 148 zákona č. 280/2009 Sb., daňový řád, ve znění pozdějších předpisů), a současně po dobu určenou zákonem č. 563/1991 Sb., o účetnictví, ve znění pozdějších předpisů (10 resp. 5 let). </w:t>
      </w:r>
    </w:p>
    <w:p w14:paraId="014F8E9A"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641E6D01" w14:textId="77777777" w:rsidR="00377AE0" w:rsidRPr="00E94FDE" w:rsidRDefault="00377AE0" w:rsidP="00377AE0">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V případech mezinárodních transakcí může být tato doba s ohledem na uplatňování mezinárodních smluv delší.</w:t>
      </w:r>
    </w:p>
    <w:p w14:paraId="7E48AF01" w14:textId="77777777" w:rsidR="005E6BE8" w:rsidRDefault="005E6BE8" w:rsidP="00377AE0">
      <w:pPr>
        <w:widowControl w:val="0"/>
        <w:autoSpaceDE w:val="0"/>
        <w:autoSpaceDN w:val="0"/>
        <w:adjustRightInd w:val="0"/>
        <w:spacing w:after="0" w:line="240" w:lineRule="auto"/>
        <w:rPr>
          <w:rFonts w:ascii="Arial" w:hAnsi="Arial" w:cs="Arial"/>
          <w:sz w:val="16"/>
          <w:szCs w:val="16"/>
        </w:rPr>
      </w:pPr>
    </w:p>
    <w:p w14:paraId="456EB765" w14:textId="77777777" w:rsidR="005E6BE8" w:rsidRDefault="005E6BE8" w:rsidP="00377AE0">
      <w:pPr>
        <w:widowControl w:val="0"/>
        <w:autoSpaceDE w:val="0"/>
        <w:autoSpaceDN w:val="0"/>
        <w:adjustRightInd w:val="0"/>
        <w:spacing w:after="0" w:line="240" w:lineRule="auto"/>
        <w:rPr>
          <w:rFonts w:ascii="Arial" w:hAnsi="Arial" w:cs="Arial"/>
          <w:sz w:val="16"/>
          <w:szCs w:val="16"/>
        </w:rPr>
      </w:pPr>
    </w:p>
    <w:p w14:paraId="437E653F" w14:textId="77777777" w:rsidR="00377AE0" w:rsidRDefault="00377AE0">
      <w:pPr>
        <w:widowControl w:val="0"/>
        <w:autoSpaceDE w:val="0"/>
        <w:autoSpaceDN w:val="0"/>
        <w:adjustRightInd w:val="0"/>
        <w:spacing w:after="0" w:line="240" w:lineRule="auto"/>
        <w:rPr>
          <w:rFonts w:ascii="Arial" w:hAnsi="Arial" w:cs="Arial"/>
          <w:sz w:val="16"/>
          <w:szCs w:val="16"/>
        </w:rPr>
      </w:pPr>
    </w:p>
    <w:p w14:paraId="62FF0DA2" w14:textId="77777777" w:rsidR="00377AE0" w:rsidRDefault="00377AE0">
      <w:pPr>
        <w:widowControl w:val="0"/>
        <w:autoSpaceDE w:val="0"/>
        <w:autoSpaceDN w:val="0"/>
        <w:adjustRightInd w:val="0"/>
        <w:spacing w:after="0" w:line="240" w:lineRule="auto"/>
        <w:rPr>
          <w:rFonts w:ascii="Arial" w:hAnsi="Arial" w:cs="Arial"/>
          <w:sz w:val="16"/>
          <w:szCs w:val="16"/>
        </w:rPr>
      </w:pPr>
    </w:p>
    <w:p w14:paraId="6DBAE155"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35635FC8"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405E56B2"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7E30B8BC"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2E2C0ED7"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6B422266"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632E8A27"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0B76F7FA"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6E13E452"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0C2B07F7"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69DD510A"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6A7AE351"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076F8FD8"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5DEDF6C8"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0D214208"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4FEEEB8C"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1BCF2E02"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7624B586"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7954DBB9" w14:textId="77777777" w:rsidR="001F6521" w:rsidRDefault="001F6521" w:rsidP="00E94FDE">
      <w:pPr>
        <w:widowControl w:val="0"/>
        <w:autoSpaceDE w:val="0"/>
        <w:autoSpaceDN w:val="0"/>
        <w:adjustRightInd w:val="0"/>
        <w:spacing w:after="0" w:line="240" w:lineRule="auto"/>
        <w:jc w:val="both"/>
        <w:rPr>
          <w:rFonts w:ascii="Times New Roman" w:hAnsi="Times New Roman" w:cs="Times New Roman"/>
          <w:b/>
          <w:sz w:val="32"/>
          <w:szCs w:val="32"/>
        </w:rPr>
      </w:pPr>
    </w:p>
    <w:p w14:paraId="477E46C3" w14:textId="77777777" w:rsidR="00586E31" w:rsidRPr="001F6521" w:rsidRDefault="00586E31" w:rsidP="00E94FDE">
      <w:pPr>
        <w:widowControl w:val="0"/>
        <w:autoSpaceDE w:val="0"/>
        <w:autoSpaceDN w:val="0"/>
        <w:adjustRightInd w:val="0"/>
        <w:spacing w:after="0" w:line="240" w:lineRule="auto"/>
        <w:jc w:val="both"/>
        <w:rPr>
          <w:rFonts w:ascii="Times New Roman" w:hAnsi="Times New Roman" w:cs="Times New Roman"/>
          <w:b/>
          <w:sz w:val="32"/>
          <w:szCs w:val="32"/>
        </w:rPr>
      </w:pPr>
      <w:r w:rsidRPr="001F6521">
        <w:rPr>
          <w:rFonts w:ascii="Times New Roman" w:hAnsi="Times New Roman" w:cs="Times New Roman"/>
          <w:b/>
          <w:sz w:val="32"/>
          <w:szCs w:val="32"/>
        </w:rPr>
        <w:lastRenderedPageBreak/>
        <w:t xml:space="preserve">§ 24 </w:t>
      </w:r>
      <w:r w:rsidR="001F6521">
        <w:rPr>
          <w:rFonts w:ascii="Times New Roman" w:hAnsi="Times New Roman" w:cs="Times New Roman"/>
          <w:b/>
          <w:sz w:val="32"/>
          <w:szCs w:val="32"/>
        </w:rPr>
        <w:t xml:space="preserve">- </w:t>
      </w:r>
      <w:r w:rsidR="001F6521" w:rsidRPr="001F6521">
        <w:rPr>
          <w:rFonts w:ascii="Times New Roman" w:hAnsi="Times New Roman" w:cs="Times New Roman"/>
          <w:b/>
          <w:sz w:val="32"/>
          <w:szCs w:val="32"/>
        </w:rPr>
        <w:t>Náklady daňově uznatelné</w:t>
      </w:r>
    </w:p>
    <w:p w14:paraId="526D78BC" w14:textId="77777777" w:rsidR="00586E31" w:rsidRPr="00E94FDE" w:rsidRDefault="00586E31" w:rsidP="00E94FDE">
      <w:pPr>
        <w:widowControl w:val="0"/>
        <w:autoSpaceDE w:val="0"/>
        <w:autoSpaceDN w:val="0"/>
        <w:adjustRightInd w:val="0"/>
        <w:spacing w:after="0" w:line="240" w:lineRule="auto"/>
        <w:jc w:val="both"/>
        <w:rPr>
          <w:rFonts w:ascii="Times New Roman" w:hAnsi="Times New Roman" w:cs="Times New Roman"/>
          <w:sz w:val="24"/>
          <w:szCs w:val="24"/>
        </w:rPr>
      </w:pPr>
    </w:p>
    <w:p w14:paraId="4CBDB297" w14:textId="77777777" w:rsidR="00586E31" w:rsidRPr="00E94FDE" w:rsidRDefault="00586E31" w:rsidP="00E94FDE">
      <w:pPr>
        <w:widowControl w:val="0"/>
        <w:autoSpaceDE w:val="0"/>
        <w:autoSpaceDN w:val="0"/>
        <w:adjustRightInd w:val="0"/>
        <w:spacing w:after="0" w:line="240" w:lineRule="auto"/>
        <w:jc w:val="both"/>
        <w:rPr>
          <w:rFonts w:ascii="Times New Roman" w:hAnsi="Times New Roman" w:cs="Times New Roman"/>
          <w:sz w:val="24"/>
          <w:szCs w:val="24"/>
        </w:rPr>
      </w:pPr>
    </w:p>
    <w:p w14:paraId="24793315"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(1) Výdaje (náklady) vynaložené na dosažení, zajištění a udržení zdanitelných příjmů se pro zjištění základu daně odečtou ve výši prokázané poplatníkem a ve výši stanovené tímto zákonem a zvláštními předpisy.5)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předpisem20) některé účetní operace </w:t>
      </w:r>
      <w:proofErr w:type="spellStart"/>
      <w:r w:rsidRPr="00E94FDE">
        <w:rPr>
          <w:rFonts w:ascii="Times New Roman" w:hAnsi="Times New Roman" w:cs="Times New Roman"/>
          <w:sz w:val="24"/>
          <w:szCs w:val="24"/>
        </w:rPr>
        <w:t>kompenzovaně</w:t>
      </w:r>
      <w:proofErr w:type="spellEnd"/>
      <w:r w:rsidRPr="00E94FDE">
        <w:rPr>
          <w:rFonts w:ascii="Times New Roman" w:hAnsi="Times New Roman" w:cs="Times New Roman"/>
          <w:sz w:val="24"/>
          <w:szCs w:val="24"/>
        </w:rPr>
        <w:t xml:space="preserve">, posuzují se náklady, jejichž uznatelnost je limitována výší příjmů s nimi souvisejících, obdobně jako by byly účtovány odděleně náklady a výnosy. </w:t>
      </w:r>
    </w:p>
    <w:p w14:paraId="58A97981" w14:textId="77777777" w:rsidR="001B4E59" w:rsidRDefault="001B4E59">
      <w:pPr>
        <w:widowControl w:val="0"/>
        <w:autoSpaceDE w:val="0"/>
        <w:autoSpaceDN w:val="0"/>
        <w:adjustRightInd w:val="0"/>
        <w:spacing w:after="0" w:line="240" w:lineRule="auto"/>
        <w:jc w:val="both"/>
        <w:rPr>
          <w:rFonts w:ascii="Arial" w:hAnsi="Arial" w:cs="Arial"/>
          <w:sz w:val="25"/>
          <w:szCs w:val="25"/>
        </w:rPr>
      </w:pPr>
    </w:p>
    <w:p w14:paraId="78A731A3" w14:textId="77777777" w:rsidR="001B4E59" w:rsidRDefault="001B4E59" w:rsidP="00E94FDE">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Pokyn D-22 k § 24 odst. 1</w:t>
      </w:r>
    </w:p>
    <w:p w14:paraId="41282A02" w14:textId="77777777" w:rsidR="00BF0FBB" w:rsidRPr="00BF0FBB" w:rsidRDefault="00BF0FBB" w:rsidP="00E94FDE">
      <w:pPr>
        <w:widowControl w:val="0"/>
        <w:autoSpaceDE w:val="0"/>
        <w:autoSpaceDN w:val="0"/>
        <w:adjustRightInd w:val="0"/>
        <w:spacing w:after="0" w:line="240" w:lineRule="auto"/>
        <w:rPr>
          <w:rFonts w:ascii="Arial" w:hAnsi="Arial" w:cs="Arial"/>
          <w:b/>
          <w:sz w:val="20"/>
          <w:szCs w:val="20"/>
        </w:rPr>
      </w:pPr>
    </w:p>
    <w:p w14:paraId="3CE068DE" w14:textId="77777777" w:rsidR="001B4E59" w:rsidRPr="00E94FDE" w:rsidRDefault="001B4E59" w:rsidP="00E94FDE">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Částky náhrad za převzetí zákaznické základny hrazené nájemci pronajímatelem nebo novým nájemcem dle ustanovení § 2315 občanského zákoníku.</w:t>
      </w:r>
    </w:p>
    <w:p w14:paraId="0823D3D6" w14:textId="77777777" w:rsidR="001B4E59" w:rsidRPr="00E94FDE" w:rsidRDefault="001B4E59" w:rsidP="00E94FDE">
      <w:pPr>
        <w:widowControl w:val="0"/>
        <w:autoSpaceDE w:val="0"/>
        <w:autoSpaceDN w:val="0"/>
        <w:adjustRightInd w:val="0"/>
        <w:spacing w:after="0" w:line="240" w:lineRule="auto"/>
        <w:rPr>
          <w:rFonts w:ascii="Arial" w:hAnsi="Arial" w:cs="Arial"/>
          <w:sz w:val="20"/>
          <w:szCs w:val="20"/>
        </w:rPr>
      </w:pPr>
    </w:p>
    <w:p w14:paraId="61825B48" w14:textId="77777777" w:rsidR="00400F88" w:rsidRPr="00BF0FBB" w:rsidRDefault="00400F88" w:rsidP="00E94FDE">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 2315 NOZ - Náhrada za převzetí zákaznické základny </w:t>
      </w:r>
    </w:p>
    <w:p w14:paraId="60F4CF3E" w14:textId="77777777" w:rsidR="00400F88" w:rsidRPr="00E94FDE" w:rsidRDefault="00400F88" w:rsidP="00E94FDE">
      <w:pPr>
        <w:widowControl w:val="0"/>
        <w:autoSpaceDE w:val="0"/>
        <w:autoSpaceDN w:val="0"/>
        <w:adjustRightInd w:val="0"/>
        <w:spacing w:after="0" w:line="240" w:lineRule="auto"/>
        <w:rPr>
          <w:rFonts w:ascii="Arial" w:hAnsi="Arial" w:cs="Arial"/>
          <w:sz w:val="20"/>
          <w:szCs w:val="20"/>
        </w:rPr>
      </w:pPr>
    </w:p>
    <w:p w14:paraId="2ABF618E" w14:textId="77777777" w:rsidR="001B4E59" w:rsidRPr="00E94FDE" w:rsidRDefault="00400F88" w:rsidP="00E94FDE">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Skončí-li nájem výpovědí ze strany pronajímatele, má nájemce právo na náhradu za výhodu pronajímatele, nebo nového nájemce, kterou získali převzetím zákaznické základny vybudované vypovězeným nájemcem. Nájemce toto právo nemá, byl-li z nájmu vypovězen pro hrubé porušení svých povinností.</w:t>
      </w:r>
    </w:p>
    <w:p w14:paraId="0B0E4ADF" w14:textId="77777777" w:rsidR="00400F88" w:rsidRPr="00E94FDE" w:rsidRDefault="00400F88" w:rsidP="00E94FDE">
      <w:pPr>
        <w:widowControl w:val="0"/>
        <w:autoSpaceDE w:val="0"/>
        <w:autoSpaceDN w:val="0"/>
        <w:adjustRightInd w:val="0"/>
        <w:spacing w:after="0" w:line="240" w:lineRule="auto"/>
        <w:rPr>
          <w:rFonts w:ascii="Arial" w:hAnsi="Arial" w:cs="Arial"/>
          <w:sz w:val="20"/>
          <w:szCs w:val="20"/>
        </w:rPr>
      </w:pPr>
    </w:p>
    <w:p w14:paraId="3E5B0F06" w14:textId="77777777" w:rsidR="00400F88" w:rsidRPr="00BF0FBB" w:rsidRDefault="00400F88" w:rsidP="00400F88">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465C33FE"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5A4376CE" w14:textId="77777777" w:rsidR="00586E31"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1. Výdaje vymezené v § 24 odst. 2 zákona jsou daňovými výdaji podle § 24 odst. 1 zákona bez ohledu na skutečnost, zda slouží k dosažení, zajištění nebo udržení zdanitelných příjmů, za předpokladu, že v příslušném ustanovení není omezující podmínka jinými ustanoveními tohoto zákona nebo jiného zvláštního právního předpisu.</w:t>
      </w:r>
    </w:p>
    <w:p w14:paraId="6931AD60" w14:textId="77777777" w:rsidR="00400F88" w:rsidRDefault="00400F88" w:rsidP="00400F88">
      <w:pPr>
        <w:widowControl w:val="0"/>
        <w:autoSpaceDE w:val="0"/>
        <w:autoSpaceDN w:val="0"/>
        <w:adjustRightInd w:val="0"/>
        <w:spacing w:after="0" w:line="240" w:lineRule="auto"/>
        <w:rPr>
          <w:rFonts w:ascii="Arial" w:hAnsi="Arial" w:cs="Arial"/>
          <w:sz w:val="25"/>
          <w:szCs w:val="25"/>
        </w:rPr>
      </w:pPr>
    </w:p>
    <w:p w14:paraId="31D53556" w14:textId="77777777" w:rsidR="00400F88" w:rsidRDefault="00400F88" w:rsidP="00400F88">
      <w:pPr>
        <w:widowControl w:val="0"/>
        <w:autoSpaceDE w:val="0"/>
        <w:autoSpaceDN w:val="0"/>
        <w:adjustRightInd w:val="0"/>
        <w:spacing w:after="0" w:line="240" w:lineRule="auto"/>
        <w:rPr>
          <w:rFonts w:ascii="Arial" w:hAnsi="Arial" w:cs="Arial"/>
          <w:sz w:val="25"/>
          <w:szCs w:val="25"/>
        </w:rPr>
      </w:pPr>
    </w:p>
    <w:p w14:paraId="5B6BE89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5"/>
          <w:szCs w:val="25"/>
        </w:rPr>
        <w:tab/>
      </w:r>
      <w:r w:rsidRPr="00E94FDE">
        <w:rPr>
          <w:rFonts w:ascii="Times New Roman" w:hAnsi="Times New Roman" w:cs="Times New Roman"/>
          <w:sz w:val="24"/>
          <w:szCs w:val="24"/>
        </w:rPr>
        <w:t xml:space="preserve">(2) Výdaji (náklady) podle </w:t>
      </w:r>
      <w:hyperlink r:id="rId7" w:history="1">
        <w:r w:rsidRPr="00E94FDE">
          <w:rPr>
            <w:rFonts w:ascii="Times New Roman" w:hAnsi="Times New Roman" w:cs="Times New Roman"/>
            <w:sz w:val="24"/>
            <w:szCs w:val="24"/>
          </w:rPr>
          <w:t>odstavce 1</w:t>
        </w:r>
      </w:hyperlink>
      <w:r w:rsidRPr="00E94FDE">
        <w:rPr>
          <w:rFonts w:ascii="Times New Roman" w:hAnsi="Times New Roman" w:cs="Times New Roman"/>
          <w:sz w:val="24"/>
          <w:szCs w:val="24"/>
        </w:rPr>
        <w:t xml:space="preserve"> jsou také </w:t>
      </w:r>
    </w:p>
    <w:p w14:paraId="55C6426B" w14:textId="77777777" w:rsidR="00586E31" w:rsidRPr="00E94FDE" w:rsidRDefault="00586E31"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31EED5BE"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 odpisy hmotného majetku (</w:t>
      </w:r>
      <w:hyperlink r:id="rId8" w:history="1">
        <w:r w:rsidRPr="00E94FDE">
          <w:rPr>
            <w:rFonts w:ascii="Times New Roman" w:hAnsi="Times New Roman" w:cs="Times New Roman"/>
            <w:sz w:val="24"/>
            <w:szCs w:val="24"/>
          </w:rPr>
          <w:t>§ 26 až 33</w:t>
        </w:r>
      </w:hyperlink>
      <w:r w:rsidRPr="00E94FDE">
        <w:rPr>
          <w:rFonts w:ascii="Times New Roman" w:hAnsi="Times New Roman" w:cs="Times New Roman"/>
          <w:sz w:val="24"/>
          <w:szCs w:val="24"/>
        </w:rPr>
        <w:t xml:space="preserve">), </w:t>
      </w:r>
    </w:p>
    <w:p w14:paraId="328AAFD1" w14:textId="77777777" w:rsidR="00586E31" w:rsidRPr="00E94FDE" w:rsidRDefault="00586E31" w:rsidP="00E94FDE">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 </w:t>
      </w:r>
    </w:p>
    <w:p w14:paraId="0D87BDF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b) zůstatková cena hmotného majetku (</w:t>
      </w:r>
      <w:hyperlink r:id="rId9" w:history="1">
        <w:r w:rsidRPr="00E94FDE">
          <w:rPr>
            <w:rFonts w:ascii="Times New Roman" w:hAnsi="Times New Roman" w:cs="Times New Roman"/>
            <w:sz w:val="24"/>
            <w:szCs w:val="24"/>
          </w:rPr>
          <w:t>§ 29 odst. 2</w:t>
        </w:r>
      </w:hyperlink>
      <w:r w:rsidRPr="00E94FDE">
        <w:rPr>
          <w:rFonts w:ascii="Times New Roman" w:hAnsi="Times New Roman" w:cs="Times New Roman"/>
          <w:sz w:val="24"/>
          <w:szCs w:val="24"/>
        </w:rPr>
        <w:t xml:space="preserve">), s výjimkou uvedenou v písmenu c) a </w:t>
      </w:r>
      <w:hyperlink r:id="rId10" w:history="1">
        <w:r w:rsidRPr="00E94FDE">
          <w:rPr>
            <w:rFonts w:ascii="Times New Roman" w:hAnsi="Times New Roman" w:cs="Times New Roman"/>
            <w:sz w:val="24"/>
            <w:szCs w:val="24"/>
          </w:rPr>
          <w:t>§ 25</w:t>
        </w:r>
      </w:hyperlink>
      <w:r w:rsidRPr="00E94FDE">
        <w:rPr>
          <w:rFonts w:ascii="Times New Roman" w:hAnsi="Times New Roman" w:cs="Times New Roman"/>
          <w:sz w:val="24"/>
          <w:szCs w:val="24"/>
        </w:rPr>
        <w:t xml:space="preserve">, a to u </w:t>
      </w:r>
    </w:p>
    <w:p w14:paraId="2B8E984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pěstitelských celků, trvalých porostů a zvířat podle přílohy č. 1 k tomuto zákonu, při jejich vyřazení, </w:t>
      </w:r>
    </w:p>
    <w:p w14:paraId="18757BF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prodaného nebo zlikvidovaného hmotného majetku, který lze podle tohoto zákona odpisovat; v případě vypořádání hmotného majetku při zániku práva stavby se postupuje obdobně, </w:t>
      </w:r>
    </w:p>
    <w:p w14:paraId="6E21A33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hmotného majetku předaného povinně bezúplatně podle jiných právních předpisů, snížená o přijaté dotace na jeho pořízení. </w:t>
      </w:r>
    </w:p>
    <w:p w14:paraId="1B7EA7A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Při částečném prodeji nebo zlikvidování hmotného majetku je výdajem</w:t>
      </w:r>
      <w:r>
        <w:rPr>
          <w:rFonts w:ascii="Arial" w:hAnsi="Arial" w:cs="Arial"/>
          <w:sz w:val="25"/>
          <w:szCs w:val="25"/>
        </w:rPr>
        <w:t xml:space="preserve"> </w:t>
      </w:r>
      <w:r w:rsidRPr="00E94FDE">
        <w:rPr>
          <w:rFonts w:ascii="Times New Roman" w:hAnsi="Times New Roman" w:cs="Times New Roman"/>
          <w:sz w:val="24"/>
          <w:szCs w:val="24"/>
        </w:rPr>
        <w:t xml:space="preserve">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 </w:t>
      </w:r>
    </w:p>
    <w:p w14:paraId="64F2A07C" w14:textId="77777777" w:rsidR="00586E31" w:rsidRDefault="00586E31">
      <w:pPr>
        <w:widowControl w:val="0"/>
        <w:autoSpaceDE w:val="0"/>
        <w:autoSpaceDN w:val="0"/>
        <w:adjustRightInd w:val="0"/>
        <w:spacing w:after="0" w:line="240" w:lineRule="auto"/>
        <w:rPr>
          <w:rFonts w:ascii="Arial" w:hAnsi="Arial" w:cs="Arial"/>
          <w:sz w:val="25"/>
          <w:szCs w:val="25"/>
        </w:rPr>
      </w:pPr>
      <w:r>
        <w:rPr>
          <w:rFonts w:ascii="Arial" w:hAnsi="Arial" w:cs="Arial"/>
          <w:sz w:val="25"/>
          <w:szCs w:val="25"/>
        </w:rPr>
        <w:t xml:space="preserve"> </w:t>
      </w:r>
    </w:p>
    <w:p w14:paraId="4B03A7B0" w14:textId="77777777" w:rsidR="001F6521" w:rsidRDefault="001F6521" w:rsidP="00400F88">
      <w:pPr>
        <w:widowControl w:val="0"/>
        <w:autoSpaceDE w:val="0"/>
        <w:autoSpaceDN w:val="0"/>
        <w:adjustRightInd w:val="0"/>
        <w:spacing w:after="0" w:line="240" w:lineRule="auto"/>
        <w:rPr>
          <w:rFonts w:ascii="Arial" w:hAnsi="Arial" w:cs="Arial"/>
          <w:b/>
          <w:sz w:val="20"/>
          <w:szCs w:val="20"/>
        </w:rPr>
      </w:pPr>
    </w:p>
    <w:p w14:paraId="6644E154" w14:textId="77777777" w:rsidR="001F6521" w:rsidRDefault="001F6521" w:rsidP="00400F88">
      <w:pPr>
        <w:widowControl w:val="0"/>
        <w:autoSpaceDE w:val="0"/>
        <w:autoSpaceDN w:val="0"/>
        <w:adjustRightInd w:val="0"/>
        <w:spacing w:after="0" w:line="240" w:lineRule="auto"/>
        <w:rPr>
          <w:rFonts w:ascii="Arial" w:hAnsi="Arial" w:cs="Arial"/>
          <w:b/>
          <w:sz w:val="20"/>
          <w:szCs w:val="20"/>
        </w:rPr>
      </w:pPr>
    </w:p>
    <w:p w14:paraId="7B853DE9" w14:textId="77777777" w:rsidR="00400F88" w:rsidRPr="00BF0FBB" w:rsidRDefault="00400F88" w:rsidP="00400F88">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lastRenderedPageBreak/>
        <w:t xml:space="preserve">Pokyn D-22 k § 24 odst. 2 </w:t>
      </w:r>
    </w:p>
    <w:p w14:paraId="41A51126"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p>
    <w:p w14:paraId="748FC23B"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3. Ustanovení o neuznání zůstatkové ceny (§ 29 odst. 2 zákona) likvidovaného stavebního díla v § 24 odst. 2 písm. b) zákona jako daňového výdaje se nevztahuje na případ, kdy je stavební dílo (dům, budova, stavba) vyřazováno v důsledku škody, a to i tehdy, je-li toto stavební dílo nahrazováno stavebním dílem novým. Přitom daňovým výdajem je </w:t>
      </w:r>
    </w:p>
    <w:p w14:paraId="4A1B530F"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154E4995"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a) zůstatková cena v plné výši, a to při vyřazení stavebního díla v důsledku škody způsobené živelní pohromou nebo neznámým pachatelem podle potvrzení policie anebo škody vzniklé jako zvýšené daňové výdaje v důsledku opatření stanovených zvláštními předpisy [§ 24 odst. 2 písm. l) zákona], </w:t>
      </w:r>
    </w:p>
    <w:p w14:paraId="77699884"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 </w:t>
      </w:r>
    </w:p>
    <w:p w14:paraId="290CF36B"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 xml:space="preserve">b) zůstatková cena jen do výše náhrad, a to při vyřazení stavebního díla v důsledku škody v ostatních případech [§ 24 odst. 2 písm. c) zákona]. </w:t>
      </w:r>
    </w:p>
    <w:p w14:paraId="70E32643" w14:textId="77777777" w:rsidR="00400F88" w:rsidRPr="00E94FDE" w:rsidRDefault="00400F88" w:rsidP="00400F88">
      <w:pPr>
        <w:widowControl w:val="0"/>
        <w:autoSpaceDE w:val="0"/>
        <w:autoSpaceDN w:val="0"/>
        <w:adjustRightInd w:val="0"/>
        <w:spacing w:after="0" w:line="240" w:lineRule="auto"/>
        <w:rPr>
          <w:rFonts w:ascii="Arial" w:hAnsi="Arial" w:cs="Arial"/>
          <w:sz w:val="20"/>
          <w:szCs w:val="20"/>
        </w:rPr>
      </w:pPr>
      <w:r w:rsidRPr="00E94FDE">
        <w:rPr>
          <w:rFonts w:ascii="Arial" w:hAnsi="Arial" w:cs="Arial"/>
          <w:sz w:val="20"/>
          <w:szCs w:val="20"/>
        </w:rPr>
        <w:tab/>
        <w:t xml:space="preserve">Daňovým výdajem jsou i výdaje vynaložené na odstranění poškozeného nebo zničeného stavebního díla pokud nejsou součástí ocenění dlouhodobého hmotného majetku podle právních předpisů upravujících účetnictví. </w:t>
      </w:r>
    </w:p>
    <w:p w14:paraId="553FC2BD" w14:textId="77777777" w:rsidR="00C463D6" w:rsidRPr="00E94FDE" w:rsidRDefault="00C463D6">
      <w:pPr>
        <w:widowControl w:val="0"/>
        <w:autoSpaceDE w:val="0"/>
        <w:autoSpaceDN w:val="0"/>
        <w:adjustRightInd w:val="0"/>
        <w:spacing w:after="0" w:line="240" w:lineRule="auto"/>
        <w:rPr>
          <w:rFonts w:ascii="Arial" w:hAnsi="Arial" w:cs="Arial"/>
          <w:sz w:val="20"/>
          <w:szCs w:val="20"/>
        </w:rPr>
      </w:pPr>
    </w:p>
    <w:p w14:paraId="0A1EA3CE" w14:textId="77777777" w:rsidR="00C463D6" w:rsidRDefault="00C463D6">
      <w:pPr>
        <w:widowControl w:val="0"/>
        <w:autoSpaceDE w:val="0"/>
        <w:autoSpaceDN w:val="0"/>
        <w:adjustRightInd w:val="0"/>
        <w:spacing w:after="0" w:line="240" w:lineRule="auto"/>
        <w:rPr>
          <w:rFonts w:ascii="Arial" w:hAnsi="Arial" w:cs="Arial"/>
          <w:sz w:val="25"/>
          <w:szCs w:val="25"/>
        </w:rPr>
      </w:pPr>
    </w:p>
    <w:p w14:paraId="547ED2D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c) zůstatková cena hmotného majetku (</w:t>
      </w:r>
      <w:hyperlink r:id="rId11" w:history="1">
        <w:r w:rsidRPr="00E94FDE">
          <w:rPr>
            <w:rFonts w:ascii="Times New Roman" w:hAnsi="Times New Roman" w:cs="Times New Roman"/>
            <w:color w:val="0000FF"/>
            <w:sz w:val="24"/>
            <w:szCs w:val="24"/>
            <w:u w:val="single"/>
          </w:rPr>
          <w:t>§ 29 odst. 2</w:t>
        </w:r>
      </w:hyperlink>
      <w:r w:rsidRPr="00E94FDE">
        <w:rPr>
          <w:rFonts w:ascii="Times New Roman" w:hAnsi="Times New Roman" w:cs="Times New Roman"/>
          <w:sz w:val="24"/>
          <w:szCs w:val="24"/>
        </w:rPr>
        <w:t>) vyřazeného v důsledku škody jen do výše náhrad s výjimkou uvedenou v písmenu l). Obdobně se toto ustanovení vztahuje na zůstatkovou cenu hmotného majetku a nehmotného majetku odpisovaného pouze podle zvláštního právního předpisu,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jehož účetní odpisy jsou výdajem (nákladem) podle písmene v), </w:t>
      </w:r>
    </w:p>
    <w:p w14:paraId="206AE350"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F9F34C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d) členský příspěvek </w:t>
      </w:r>
    </w:p>
    <w:p w14:paraId="59B973E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právnické osobě, pokud povinnost členství vyplývá ze zvláštních právních předpisů, </w:t>
      </w:r>
    </w:p>
    <w:p w14:paraId="3AA0B0E0"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právnické osobě, u níž členství je nutnou podmínkou k provozování předmětu podnikání nebo výkonu činnosti, </w:t>
      </w:r>
    </w:p>
    <w:p w14:paraId="41AE452F"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placený zaměstnavatelem za zaměstnance v případě, kdy členství zaměstnance je podmínkou k provozování předmětu podnikání nebo výkonu činnosti zaměstnavatele, </w:t>
      </w:r>
    </w:p>
    <w:p w14:paraId="55A104AC"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4. organizaci zaměstnavatelů, nebo </w:t>
      </w:r>
    </w:p>
    <w:p w14:paraId="1D3D2A3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5. Hospodářské komoře České republiky a Agrární komoře České republiky, </w:t>
      </w:r>
    </w:p>
    <w:p w14:paraId="4E88E00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7408911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sidRPr="00E94FDE">
        <w:rPr>
          <w:rFonts w:ascii="Times New Roman" w:hAnsi="Times New Roman" w:cs="Times New Roman"/>
          <w:sz w:val="24"/>
          <w:szCs w:val="24"/>
          <w:vertAlign w:val="superscript"/>
        </w:rPr>
        <w:t>47a)</w:t>
      </w:r>
      <w:r w:rsidRPr="00E94FDE">
        <w:rPr>
          <w:rFonts w:ascii="Times New Roman" w:hAnsi="Times New Roman" w:cs="Times New Roman"/>
          <w:sz w:val="24"/>
          <w:szCs w:val="24"/>
        </w:rPr>
        <w:t xml:space="preserve">, </w:t>
      </w:r>
    </w:p>
    <w:p w14:paraId="07B3F46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DB4F335"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f) pojistné na sociální zabezpečení a příspěvek na státní politiku zaměstnanosti a pojistné na veřejné zdravotní pojištění hrazené zaměstnavatelem podle zvláštních právních předpisů</w:t>
      </w:r>
      <w:r w:rsidRPr="00E94FDE">
        <w:rPr>
          <w:rFonts w:ascii="Times New Roman" w:hAnsi="Times New Roman" w:cs="Times New Roman"/>
          <w:sz w:val="24"/>
          <w:szCs w:val="24"/>
          <w:vertAlign w:val="superscript"/>
        </w:rPr>
        <w:t>21)</w:t>
      </w:r>
      <w:r w:rsidRPr="00E94FDE">
        <w:rPr>
          <w:rFonts w:ascii="Times New Roman" w:hAnsi="Times New Roman" w:cs="Times New Roman"/>
          <w:sz w:val="24"/>
          <w:szCs w:val="24"/>
        </w:rPr>
        <w:t xml:space="preserve">.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 </w:t>
      </w:r>
    </w:p>
    <w:p w14:paraId="41E30A86"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E17A17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g) výdaje (náklady) na provoz vlastního zařízení k ochraně životního prostředí podle zvláštních předpisů, </w:t>
      </w:r>
    </w:p>
    <w:p w14:paraId="2B99B2C3"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26BB19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lastRenderedPageBreak/>
        <w:t xml:space="preserve">h) plnění v podobě </w:t>
      </w:r>
    </w:p>
    <w:p w14:paraId="3888C40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nájemného podle právních předpisů upravujících účetnictví, s výjimkou nájemného uvedeného v </w:t>
      </w:r>
      <w:hyperlink r:id="rId12" w:history="1">
        <w:r w:rsidRPr="00E94FDE">
          <w:rPr>
            <w:rFonts w:ascii="Times New Roman" w:hAnsi="Times New Roman" w:cs="Times New Roman"/>
            <w:color w:val="0000FF"/>
            <w:sz w:val="24"/>
            <w:szCs w:val="24"/>
            <w:u w:val="single"/>
          </w:rPr>
          <w:t>§ 25 odst. 1 písm. za)</w:t>
        </w:r>
      </w:hyperlink>
      <w:r w:rsidRPr="00E94FDE">
        <w:rPr>
          <w:rFonts w:ascii="Times New Roman" w:hAnsi="Times New Roman" w:cs="Times New Roman"/>
          <w:sz w:val="24"/>
          <w:szCs w:val="24"/>
        </w:rPr>
        <w:t xml:space="preserve">; u pachtu obchodního závodu je výdajem pouze část </w:t>
      </w:r>
      <w:proofErr w:type="spellStart"/>
      <w:r w:rsidRPr="00E94FDE">
        <w:rPr>
          <w:rFonts w:ascii="Times New Roman" w:hAnsi="Times New Roman" w:cs="Times New Roman"/>
          <w:sz w:val="24"/>
          <w:szCs w:val="24"/>
        </w:rPr>
        <w:t>pachtovného</w:t>
      </w:r>
      <w:proofErr w:type="spellEnd"/>
      <w:r w:rsidRPr="00E94FDE">
        <w:rPr>
          <w:rFonts w:ascii="Times New Roman" w:hAnsi="Times New Roman" w:cs="Times New Roman"/>
          <w:sz w:val="24"/>
          <w:szCs w:val="24"/>
        </w:rPr>
        <w:t xml:space="preserve">, která převyšuje účetní odpisy, </w:t>
      </w:r>
    </w:p>
    <w:p w14:paraId="71D4EFAC"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úplaty u finančního leasingu za podmínky uvedené v </w:t>
      </w:r>
      <w:hyperlink r:id="rId13" w:history="1">
        <w:r w:rsidRPr="00E94FDE">
          <w:rPr>
            <w:rFonts w:ascii="Times New Roman" w:hAnsi="Times New Roman" w:cs="Times New Roman"/>
            <w:color w:val="0000FF"/>
            <w:sz w:val="24"/>
            <w:szCs w:val="24"/>
            <w:u w:val="single"/>
          </w:rPr>
          <w:t>odstavci 4</w:t>
        </w:r>
      </w:hyperlink>
      <w:r w:rsidRPr="00E94FDE">
        <w:rPr>
          <w:rFonts w:ascii="Times New Roman" w:hAnsi="Times New Roman" w:cs="Times New Roman"/>
          <w:sz w:val="24"/>
          <w:szCs w:val="24"/>
        </w:rPr>
        <w:t xml:space="preserve">;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postupitelem zaplacena, a úplatou u finančního leasingu, která je u postupitele výdajem podle </w:t>
      </w:r>
      <w:hyperlink r:id="rId14" w:history="1">
        <w:r w:rsidRPr="00E94FDE">
          <w:rPr>
            <w:rFonts w:ascii="Times New Roman" w:hAnsi="Times New Roman" w:cs="Times New Roman"/>
            <w:color w:val="0000FF"/>
            <w:sz w:val="24"/>
            <w:szCs w:val="24"/>
            <w:u w:val="single"/>
          </w:rPr>
          <w:t>§ 24 odst. 6</w:t>
        </w:r>
      </w:hyperlink>
      <w:r w:rsidRPr="00E94FDE">
        <w:rPr>
          <w:rFonts w:ascii="Times New Roman" w:hAnsi="Times New Roman" w:cs="Times New Roman"/>
          <w:sz w:val="24"/>
          <w:szCs w:val="24"/>
        </w:rPr>
        <w:t xml:space="preserve"> při postoupení smlouvy o finančním leasingu, </w:t>
      </w:r>
    </w:p>
    <w:p w14:paraId="10FB7CFE"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AF6D825" w14:textId="4D268DE5"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ch) daň z nemovitých </w:t>
      </w:r>
      <w:proofErr w:type="gramStart"/>
      <w:r w:rsidRPr="00E94FDE">
        <w:rPr>
          <w:rFonts w:ascii="Times New Roman" w:hAnsi="Times New Roman" w:cs="Times New Roman"/>
          <w:sz w:val="24"/>
          <w:szCs w:val="24"/>
        </w:rPr>
        <w:t>věcí</w:t>
      </w:r>
      <w:proofErr w:type="gramEnd"/>
      <w:r w:rsidRPr="00E94FDE">
        <w:rPr>
          <w:rFonts w:ascii="Times New Roman" w:hAnsi="Times New Roman" w:cs="Times New Roman"/>
          <w:sz w:val="24"/>
          <w:szCs w:val="24"/>
        </w:rPr>
        <w:t xml:space="preserve"> pokud byl</w:t>
      </w:r>
      <w:r w:rsidR="00FB6209">
        <w:rPr>
          <w:rFonts w:ascii="Times New Roman" w:hAnsi="Times New Roman" w:cs="Times New Roman"/>
          <w:sz w:val="24"/>
          <w:szCs w:val="24"/>
        </w:rPr>
        <w:t>a</w:t>
      </w:r>
      <w:r w:rsidRPr="00E94FDE">
        <w:rPr>
          <w:rFonts w:ascii="Times New Roman" w:hAnsi="Times New Roman" w:cs="Times New Roman"/>
          <w:sz w:val="24"/>
          <w:szCs w:val="24"/>
        </w:rPr>
        <w:t xml:space="preserve"> zaplacen</w:t>
      </w:r>
      <w:r w:rsidR="00FB6209">
        <w:rPr>
          <w:rFonts w:ascii="Times New Roman" w:hAnsi="Times New Roman" w:cs="Times New Roman"/>
          <w:sz w:val="24"/>
          <w:szCs w:val="24"/>
        </w:rPr>
        <w:t>a</w:t>
      </w:r>
      <w:r w:rsidRPr="00E94FDE">
        <w:rPr>
          <w:rFonts w:ascii="Times New Roman" w:hAnsi="Times New Roman" w:cs="Times New Roman"/>
          <w:sz w:val="24"/>
          <w:szCs w:val="24"/>
        </w:rPr>
        <w:t xml:space="preserve"> a ne</w:t>
      </w:r>
      <w:r w:rsidR="00FB6209">
        <w:rPr>
          <w:rFonts w:ascii="Times New Roman" w:hAnsi="Times New Roman" w:cs="Times New Roman"/>
          <w:sz w:val="24"/>
          <w:szCs w:val="24"/>
        </w:rPr>
        <w:t>ní</w:t>
      </w:r>
      <w:r w:rsidRPr="00E94FDE">
        <w:rPr>
          <w:rFonts w:ascii="Times New Roman" w:hAnsi="Times New Roman" w:cs="Times New Roman"/>
          <w:sz w:val="24"/>
          <w:szCs w:val="24"/>
        </w:rPr>
        <w:t xml:space="preserve"> součástí ocenění majetku, dále ostatní daně a poplatky s výjimkami uvedenými v </w:t>
      </w:r>
      <w:hyperlink r:id="rId15" w:history="1">
        <w:r w:rsidRPr="00E94FDE">
          <w:rPr>
            <w:rFonts w:ascii="Times New Roman" w:hAnsi="Times New Roman" w:cs="Times New Roman"/>
            <w:color w:val="0000FF"/>
            <w:sz w:val="24"/>
            <w:szCs w:val="24"/>
            <w:u w:val="single"/>
          </w:rPr>
          <w:t>§ 25</w:t>
        </w:r>
      </w:hyperlink>
      <w:r w:rsidRPr="00E94FDE">
        <w:rPr>
          <w:rFonts w:ascii="Times New Roman" w:hAnsi="Times New Roman" w:cs="Times New Roman"/>
          <w:sz w:val="24"/>
          <w:szCs w:val="24"/>
        </w:rPr>
        <w:t xml:space="preserve">. Daň z příjmů a daň darovací zaplacená v zahraničí je u poplatníka uvedeného v </w:t>
      </w:r>
      <w:hyperlink r:id="rId16" w:history="1">
        <w:r w:rsidRPr="00E94FDE">
          <w:rPr>
            <w:rFonts w:ascii="Times New Roman" w:hAnsi="Times New Roman" w:cs="Times New Roman"/>
            <w:color w:val="0000FF"/>
            <w:sz w:val="24"/>
            <w:szCs w:val="24"/>
            <w:u w:val="single"/>
          </w:rPr>
          <w:t>§ 2 odst. 2</w:t>
        </w:r>
      </w:hyperlink>
      <w:r w:rsidRPr="00E94FDE">
        <w:rPr>
          <w:rFonts w:ascii="Times New Roman" w:hAnsi="Times New Roman" w:cs="Times New Roman"/>
          <w:sz w:val="24"/>
          <w:szCs w:val="24"/>
        </w:rPr>
        <w:t xml:space="preserve"> a v </w:t>
      </w:r>
      <w:hyperlink r:id="rId17" w:history="1">
        <w:r w:rsidRPr="00E94FDE">
          <w:rPr>
            <w:rFonts w:ascii="Times New Roman" w:hAnsi="Times New Roman" w:cs="Times New Roman"/>
            <w:color w:val="0000FF"/>
            <w:sz w:val="24"/>
            <w:szCs w:val="24"/>
            <w:u w:val="single"/>
          </w:rPr>
          <w:t>§ 17 odst. 3</w:t>
        </w:r>
      </w:hyperlink>
      <w:r w:rsidRPr="00E94FDE">
        <w:rPr>
          <w:rFonts w:ascii="Times New Roman" w:hAnsi="Times New Roman" w:cs="Times New Roman"/>
          <w:sz w:val="24"/>
          <w:szCs w:val="24"/>
        </w:rPr>
        <w:t xml:space="preserve"> výdajem (nákladem) pouze u příjmů, které se zahrnují do základu daně, případně do samostatného základu daně, a to pouze v rozsahu, v němž nebyla započtena na daňovou povinnost v tuzemsku podle </w:t>
      </w:r>
      <w:hyperlink r:id="rId18" w:history="1">
        <w:r w:rsidRPr="00E94FDE">
          <w:rPr>
            <w:rFonts w:ascii="Times New Roman" w:hAnsi="Times New Roman" w:cs="Times New Roman"/>
            <w:color w:val="0000FF"/>
            <w:sz w:val="24"/>
            <w:szCs w:val="24"/>
            <w:u w:val="single"/>
          </w:rPr>
          <w:t>§ 38f</w:t>
        </w:r>
      </w:hyperlink>
      <w:r w:rsidRPr="00E94FDE">
        <w:rPr>
          <w:rFonts w:ascii="Times New Roman" w:hAnsi="Times New Roman" w:cs="Times New Roman"/>
          <w:sz w:val="24"/>
          <w:szCs w:val="24"/>
        </w:rPr>
        <w:t xml:space="preserve">.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w:t>
      </w:r>
    </w:p>
    <w:p w14:paraId="0ACEBBF1" w14:textId="77777777" w:rsidR="00151B1B" w:rsidRDefault="00151B1B">
      <w:pPr>
        <w:widowControl w:val="0"/>
        <w:autoSpaceDE w:val="0"/>
        <w:autoSpaceDN w:val="0"/>
        <w:adjustRightInd w:val="0"/>
        <w:spacing w:after="0" w:line="240" w:lineRule="auto"/>
        <w:jc w:val="both"/>
        <w:rPr>
          <w:rFonts w:ascii="Times New Roman" w:hAnsi="Times New Roman" w:cs="Times New Roman"/>
          <w:sz w:val="24"/>
          <w:szCs w:val="24"/>
        </w:rPr>
      </w:pPr>
    </w:p>
    <w:p w14:paraId="380CBE61" w14:textId="77777777" w:rsidR="00151B1B" w:rsidRPr="00BF0FBB" w:rsidRDefault="00151B1B"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5BF0610F"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Ostatními daněmi podle § 24 odst. 2 písm. ch) zákona jsou také </w:t>
      </w:r>
    </w:p>
    <w:p w14:paraId="2FC863C7"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35A88F47"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a) daň z přidané hodnoty, pokud tato daň souvisí s daňovými výdaji a </w:t>
      </w:r>
    </w:p>
    <w:p w14:paraId="1E8D634C"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proofErr w:type="spellStart"/>
      <w:r w:rsidRPr="00151B1B">
        <w:rPr>
          <w:rFonts w:ascii="Arial" w:hAnsi="Arial" w:cs="Arial"/>
          <w:sz w:val="20"/>
          <w:szCs w:val="20"/>
        </w:rPr>
        <w:t>aa</w:t>
      </w:r>
      <w:proofErr w:type="spellEnd"/>
      <w:r w:rsidRPr="00151B1B">
        <w:rPr>
          <w:rFonts w:ascii="Arial" w:hAnsi="Arial" w:cs="Arial"/>
          <w:sz w:val="20"/>
          <w:szCs w:val="20"/>
        </w:rPr>
        <w:t xml:space="preserve">) kterou je povinen plátce daně z přidané hodnoty odvést při změně režimu podle § 79a zákona o DPH v souvislosti se zrušením registrace plátce daně, nebo </w:t>
      </w:r>
    </w:p>
    <w:p w14:paraId="31271F8B"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ab) na kterou neuplatnil plátce daně nárok na odpočet daně podle zákona o DPH, </w:t>
      </w:r>
    </w:p>
    <w:p w14:paraId="44F1F588"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11653AAD"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b) daň z přidané hodnoty nebo část daně z přidané hodnoty, kterou nemůže plátce daně uplatnit jako odpočet daně podle zákona o DPH, </w:t>
      </w:r>
    </w:p>
    <w:p w14:paraId="7388B146"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5E05ADA2"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c) daň z přidané hodnoty a spotřební daň, kterou je plátce daně povinen odvést v souvislosti s organizováním reklamních soutěží a propagačních akcí. </w:t>
      </w:r>
    </w:p>
    <w:p w14:paraId="1AE30C93"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13662C63"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ab/>
        <w:t xml:space="preserve">6. Daň z přidané hodnoty uvedená v bodě 5. písm. a) je daňovým výdajem, pokud poplatník nezvýší o tuto daň </w:t>
      </w:r>
    </w:p>
    <w:p w14:paraId="51C1824B"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07B05728"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a) vstupní cenu hmotného a nehmotného majetku v souladu s právními předpisy upravujícími účetnictví; přitom při zrušení registrace plátce daně z přidané hodnoty postupuje podle tohoto pokynu k § 29 zákona bod 2., </w:t>
      </w:r>
    </w:p>
    <w:p w14:paraId="130C6031"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5CD2F64A"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b) hodnotu zásob, vede-li účetnictví. </w:t>
      </w:r>
    </w:p>
    <w:p w14:paraId="243F6175"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2E8A808C"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ab/>
        <w:t xml:space="preserve">Daň z přidané hodnoty je vždy součástí vstupní ceny hmotného a nehmotného majetku a hodnoty zásob, nemá-li plátce daně nárok na odpočet daně podle zákona o DPH. </w:t>
      </w:r>
    </w:p>
    <w:p w14:paraId="127259CC"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47EB9FE8"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ab/>
        <w:t xml:space="preserve">7. Podle bodů 5. a 6. se postupuje obdobně i v případě úpravy odpočtu daně podle § 78 až 78c zákona o DPH a vyrovnání odpočtu daně podle § 77 zákona o DPH, pokud je snižován nárok na odpočet daně, a to ve zdaňovacím období, kdy o úpravě nebo vyrovnání odpočtu bylo účtováno nebo evidováno v daňové evidenci. </w:t>
      </w:r>
    </w:p>
    <w:p w14:paraId="356254FC"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186308E3"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ab/>
        <w:t xml:space="preserve">8. Zaplacená daň z nabytí nemovitých věcí je daňovým výdajem podle § 24 odst. 2 písm. ch) zákona v případě, že není součástí ocenění dlouhodobého hmotného majetku podle právních předpisů upravujících účetnictví. Daň z nabytí nemovitých věci zaplacená ručitelem za původního vlastníka (převodce) je pro ručitele daňovým výdajem podle § 24 odst. 2 písm. ch) zákona v případě, že byla uhrazena v souladu s ustanoveními § 171 a 172 daňového řádu nebo § 2018 až 2028 občanského </w:t>
      </w:r>
      <w:r w:rsidRPr="00151B1B">
        <w:rPr>
          <w:rFonts w:ascii="Arial" w:hAnsi="Arial" w:cs="Arial"/>
          <w:sz w:val="20"/>
          <w:szCs w:val="20"/>
        </w:rPr>
        <w:lastRenderedPageBreak/>
        <w:t xml:space="preserve">zákoníku a zároveň není součástí ocenění dlouhodobého hmotného majetku podle právních předpisů upravujících účetnictví. </w:t>
      </w:r>
    </w:p>
    <w:p w14:paraId="2A58AEEE"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 xml:space="preserve"> </w:t>
      </w:r>
    </w:p>
    <w:p w14:paraId="273B985C" w14:textId="77777777" w:rsidR="00151B1B" w:rsidRPr="00151B1B" w:rsidRDefault="00151B1B" w:rsidP="00151B1B">
      <w:pPr>
        <w:widowControl w:val="0"/>
        <w:autoSpaceDE w:val="0"/>
        <w:autoSpaceDN w:val="0"/>
        <w:adjustRightInd w:val="0"/>
        <w:spacing w:after="0" w:line="240" w:lineRule="auto"/>
        <w:jc w:val="both"/>
        <w:rPr>
          <w:rFonts w:ascii="Arial" w:hAnsi="Arial" w:cs="Arial"/>
          <w:sz w:val="20"/>
          <w:szCs w:val="20"/>
        </w:rPr>
      </w:pPr>
      <w:r w:rsidRPr="00151B1B">
        <w:rPr>
          <w:rFonts w:ascii="Arial" w:hAnsi="Arial" w:cs="Arial"/>
          <w:sz w:val="20"/>
          <w:szCs w:val="20"/>
        </w:rPr>
        <w:tab/>
        <w:t>9. Daní z příjmů a daní darovací zaplacenou v zahraničí se pro účely ustanovení § 24 odst. 2 písm. ch) zákona rozumí také daň z příjmů a daň darovací zaplacená ve státě, se kterým nemá Česká republika v účinnosti smlouvu o zamezení dvojího zdanění.</w:t>
      </w:r>
    </w:p>
    <w:p w14:paraId="3450C83B"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A1E4BD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i) rezervy a opravné položky, jejichž způsob tvorby a výši pro daňové účely stanoví zvláštní zákon</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a </w:t>
      </w:r>
      <w:hyperlink r:id="rId19" w:history="1">
        <w:r w:rsidRPr="00E94FDE">
          <w:rPr>
            <w:rFonts w:ascii="Times New Roman" w:hAnsi="Times New Roman" w:cs="Times New Roman"/>
            <w:color w:val="0000FF"/>
            <w:sz w:val="24"/>
            <w:szCs w:val="24"/>
            <w:u w:val="single"/>
          </w:rPr>
          <w:t>odstavec 9</w:t>
        </w:r>
      </w:hyperlink>
      <w:r w:rsidRPr="00E94FDE">
        <w:rPr>
          <w:rFonts w:ascii="Times New Roman" w:hAnsi="Times New Roman" w:cs="Times New Roman"/>
          <w:sz w:val="24"/>
          <w:szCs w:val="24"/>
        </w:rPr>
        <w:t xml:space="preserve"> pro případy, kdy pohledávka byla nabyta přeměnou</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xml:space="preserve"> s výjimkou rezerv vytvářených poplatníky v souvislosti s dosahováním příjmů plynoucích jim podle </w:t>
      </w:r>
      <w:hyperlink r:id="rId20" w:history="1">
        <w:r w:rsidRPr="00E94FDE">
          <w:rPr>
            <w:rFonts w:ascii="Times New Roman" w:hAnsi="Times New Roman" w:cs="Times New Roman"/>
            <w:color w:val="0000FF"/>
            <w:sz w:val="24"/>
            <w:szCs w:val="24"/>
            <w:u w:val="single"/>
          </w:rPr>
          <w:t>§ 10</w:t>
        </w:r>
      </w:hyperlink>
      <w:r w:rsidRPr="00E94FDE">
        <w:rPr>
          <w:rFonts w:ascii="Times New Roman" w:hAnsi="Times New Roman" w:cs="Times New Roman"/>
          <w:sz w:val="24"/>
          <w:szCs w:val="24"/>
        </w:rPr>
        <w:t xml:space="preserve"> a s výjimkou rezervy na nakládání s elektroodpadem ze solárních panelů podle zákona upravujícího rezervy pro zjištění základu daně z příjmů, </w:t>
      </w:r>
    </w:p>
    <w:p w14:paraId="17511B4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D8F4869"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j) výdaje (náklady) na pracovní a sociální podmínky, péči o zdraví a zvýšený rozsah doby odpočinku zaměstnanců vynaložené na </w:t>
      </w:r>
    </w:p>
    <w:p w14:paraId="1CD995A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1. bezpečnost a ochranu zdraví při práci a hygienické vybavení pracovišť, výdaje (náklady) na pořízení ochranných nápojů lze uplatnit v rozsahu stanoveném zvláštními právními předpisy</w:t>
      </w:r>
      <w:r w:rsidRPr="00E94FDE">
        <w:rPr>
          <w:rFonts w:ascii="Times New Roman" w:hAnsi="Times New Roman" w:cs="Times New Roman"/>
          <w:sz w:val="24"/>
          <w:szCs w:val="24"/>
          <w:vertAlign w:val="superscript"/>
        </w:rPr>
        <w:t>122)</w:t>
      </w:r>
      <w:r w:rsidRPr="00E94FDE">
        <w:rPr>
          <w:rFonts w:ascii="Times New Roman" w:hAnsi="Times New Roman" w:cs="Times New Roman"/>
          <w:sz w:val="24"/>
          <w:szCs w:val="24"/>
        </w:rPr>
        <w:t xml:space="preserve">, </w:t>
      </w:r>
    </w:p>
    <w:p w14:paraId="624FC3CB" w14:textId="77777777" w:rsidR="00586E31" w:rsidRPr="00E94FDE" w:rsidRDefault="00586E31" w:rsidP="00FB6209">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w:t>
      </w:r>
      <w:proofErr w:type="spellStart"/>
      <w:r w:rsidRPr="00E94FDE">
        <w:rPr>
          <w:rFonts w:ascii="Times New Roman" w:hAnsi="Times New Roman" w:cs="Times New Roman"/>
          <w:sz w:val="24"/>
          <w:szCs w:val="24"/>
        </w:rPr>
        <w:t>pracovnělékařské</w:t>
      </w:r>
      <w:proofErr w:type="spellEnd"/>
      <w:r w:rsidRPr="00E94FDE">
        <w:rPr>
          <w:rFonts w:ascii="Times New Roman" w:hAnsi="Times New Roman" w:cs="Times New Roman"/>
          <w:sz w:val="24"/>
          <w:szCs w:val="24"/>
        </w:rPr>
        <w:t xml:space="preserve"> služby poskytované poskytovatelem těchto služeb v rozsahu stanoveném zvláštními předpisy</w:t>
      </w:r>
      <w:r w:rsidRPr="00E94FDE">
        <w:rPr>
          <w:rFonts w:ascii="Times New Roman" w:hAnsi="Times New Roman" w:cs="Times New Roman"/>
          <w:sz w:val="24"/>
          <w:szCs w:val="24"/>
          <w:vertAlign w:val="superscript"/>
        </w:rPr>
        <w:t>23)</w:t>
      </w:r>
      <w:r w:rsidRPr="00E94FDE">
        <w:rPr>
          <w:rFonts w:ascii="Times New Roman" w:hAnsi="Times New Roman" w:cs="Times New Roman"/>
          <w:sz w:val="24"/>
          <w:szCs w:val="24"/>
        </w:rPr>
        <w:t xml:space="preserve"> a nehrazeném zdravotní pojišťovnou, na lékařské prohlídky a lékařská vyšetření stanovené zvláštními předpisy, </w:t>
      </w:r>
    </w:p>
    <w:p w14:paraId="29173A8F" w14:textId="77777777" w:rsidR="00586E31" w:rsidRPr="00E94FDE" w:rsidRDefault="00586E31" w:rsidP="00FB6209">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3. provoz vlastních vzdělávacích zařízení nebo výdaje (náklady) spojené s odborným rozvojem zaměstnanců podle jiného právního předpisu</w:t>
      </w:r>
      <w:r w:rsidRPr="00E94FDE">
        <w:rPr>
          <w:rFonts w:ascii="Times New Roman" w:hAnsi="Times New Roman" w:cs="Times New Roman"/>
          <w:sz w:val="24"/>
          <w:szCs w:val="24"/>
          <w:vertAlign w:val="superscript"/>
        </w:rPr>
        <w:t>132)</w:t>
      </w:r>
      <w:r w:rsidRPr="00E94FDE">
        <w:rPr>
          <w:rFonts w:ascii="Times New Roman" w:hAnsi="Times New Roman" w:cs="Times New Roman"/>
          <w:sz w:val="24"/>
          <w:szCs w:val="24"/>
        </w:rPr>
        <w:t xml:space="preserve"> a rekvalifikací zaměstnanců podle jiného právního předpisu upravujícího zaměstnanost</w:t>
      </w:r>
      <w:r w:rsidRPr="00E94FDE">
        <w:rPr>
          <w:rFonts w:ascii="Times New Roman" w:hAnsi="Times New Roman" w:cs="Times New Roman"/>
          <w:sz w:val="24"/>
          <w:szCs w:val="24"/>
          <w:vertAlign w:val="superscript"/>
        </w:rPr>
        <w:t>133)</w:t>
      </w:r>
      <w:r w:rsidRPr="00E94FDE">
        <w:rPr>
          <w:rFonts w:ascii="Times New Roman" w:hAnsi="Times New Roman" w:cs="Times New Roman"/>
          <w:sz w:val="24"/>
          <w:szCs w:val="24"/>
        </w:rPr>
        <w:t xml:space="preserve">, pokud souvisejí s předmětem činnosti zaměstnavatele, </w:t>
      </w:r>
    </w:p>
    <w:p w14:paraId="7B2E446E" w14:textId="7B2B7FD1" w:rsidR="00586E31" w:rsidRPr="00E94FDE" w:rsidRDefault="00586E31" w:rsidP="00FB6209">
      <w:pPr>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4. </w:t>
      </w:r>
      <w:r w:rsidR="00FB6209" w:rsidRPr="00FB6209">
        <w:rPr>
          <w:rFonts w:ascii="Times New Roman" w:hAnsi="Times New Roman" w:cs="Times New Roman"/>
          <w:sz w:val="24"/>
          <w:szCs w:val="24"/>
        </w:rPr>
        <w:t>provoz vlastního stravovacího zařízení, kromě hodnoty potravin, nebo příspěvky na stravování zajišťované prostřednictvím jiných subjektů a poskytované jako nepeněžní plnění až do výše 55 % ceny jednoho jídla za jednu směnu podle </w:t>
      </w:r>
      <w:hyperlink r:id="rId21" w:history="1">
        <w:r w:rsidR="00FB6209" w:rsidRPr="00FB6209">
          <w:rPr>
            <w:rFonts w:ascii="Times New Roman" w:hAnsi="Times New Roman" w:cs="Times New Roman"/>
            <w:sz w:val="24"/>
            <w:szCs w:val="24"/>
          </w:rPr>
          <w:t>zákoníku práce</w:t>
        </w:r>
      </w:hyperlink>
      <w:r w:rsidR="00FB6209" w:rsidRPr="00FB6209">
        <w:rPr>
          <w:rFonts w:ascii="Times New Roman" w:hAnsi="Times New Roman" w:cs="Times New Roman"/>
          <w:sz w:val="24"/>
          <w:szCs w:val="24"/>
        </w:rPr>
        <w:t>, maximálně však do výše 70 % horní hranice stravného, které lze poskytnout zaměstnancům odměňovaným platem při pracovní cestě trvající 5 až 12 hodin, nebo na peněžitý příspěvek na stravování.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 bude delší než 11 hodin. Příspěvek nelze uplatnit na stravování za zaměstnance, kterému v průběhu směny vznikl nárok na stravné podle zvláštního právního předpisu. Za stravování ve vlastním stravovacím zařízení se považuje i stravování zabezpečované ve vlastním stravovacím zařízení prostřednictvím jiných subjektů,</w:t>
      </w:r>
    </w:p>
    <w:p w14:paraId="390430E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5. práva zaměstnanců vyplývající z kolektivní smlouvy, vnitřního předpisu zaměstnavatele, pracovní nebo jiné smlouvy, pokud tento nebo zvláštní zákon nestanoví jinak, </w:t>
      </w:r>
    </w:p>
    <w:p w14:paraId="70D54BB5" w14:textId="77777777" w:rsidR="00586E31"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1C662A1" w14:textId="77777777" w:rsidR="00F15CFA" w:rsidRPr="00BF0FBB" w:rsidRDefault="00F15CFA"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72C28856"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2BF540E2" w14:textId="77777777" w:rsidR="00F15CFA" w:rsidRPr="00F15CFA" w:rsidRDefault="00F15CFA" w:rsidP="00F15CFA">
      <w:pPr>
        <w:widowControl w:val="0"/>
        <w:autoSpaceDE w:val="0"/>
        <w:autoSpaceDN w:val="0"/>
        <w:adjustRightInd w:val="0"/>
        <w:spacing w:after="0" w:line="240" w:lineRule="auto"/>
        <w:ind w:firstLine="720"/>
        <w:jc w:val="both"/>
        <w:rPr>
          <w:rFonts w:ascii="Arial" w:hAnsi="Arial" w:cs="Arial"/>
          <w:sz w:val="20"/>
          <w:szCs w:val="20"/>
        </w:rPr>
      </w:pPr>
      <w:r w:rsidRPr="00F15CFA">
        <w:rPr>
          <w:rFonts w:ascii="Arial" w:hAnsi="Arial" w:cs="Arial"/>
          <w:sz w:val="20"/>
          <w:szCs w:val="20"/>
        </w:rPr>
        <w:t xml:space="preserve">12. Za daňové výdaje na bezpečnost a ochranu zdraví při práci a hygienické vybavení pracovišť podle § 24 odst. 2 písm. j) bod 1. zákona se považují výdaje, které je zaměstnavatel povinen hradit, včetně výdajů na pořízení osobních ochranných pracovních prostředků podle obecně závazných právních předpisů. </w:t>
      </w:r>
    </w:p>
    <w:p w14:paraId="7AC6D878"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396B608A"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13. Vzdělávacími zařízeními podle § 24 odst. 2 písm. j) bod 3. zákona se rozumějí pouze zařízení sloužící ke vzdělávání vlastních pracovníků. Za vzdělávací zařízení se považuje i mateřská škola zapsaná do školského rejstříku podle zákona č. 561/2004 Sb., o předškolním, základním, středním, vyšším odborném a jiném vzdělávání (školský zákon), ve znění pozdějších předpisů. Mateřská škola nezapsaná do školského rejstříku podle školského zákona je pro účely zákona </w:t>
      </w:r>
      <w:r w:rsidRPr="00F15CFA">
        <w:rPr>
          <w:rFonts w:ascii="Arial" w:hAnsi="Arial" w:cs="Arial"/>
          <w:sz w:val="20"/>
          <w:szCs w:val="20"/>
        </w:rPr>
        <w:lastRenderedPageBreak/>
        <w:t xml:space="preserve">posuzována jako zařízení péče o děti předškolního věku. Daňovými výdaji jsou výdaje související s provozem těchto vzdělávacích zařízení, pokud tato zařízení slouží pouze ke vzdělávání vlastních pracovníků. Jsou-li tato zařízení využívána také ke vzdělávání jiných osob nebo k jiným účelům, lze do daňových výdajů zahrnout pouze část provozních výdajů souvisejících se vzděláváním vlastních pracovníků, stanovenou podle vhodného kritéria (např. </w:t>
      </w:r>
      <w:proofErr w:type="spellStart"/>
      <w:r w:rsidRPr="00F15CFA">
        <w:rPr>
          <w:rFonts w:ascii="Arial" w:hAnsi="Arial" w:cs="Arial"/>
          <w:sz w:val="20"/>
          <w:szCs w:val="20"/>
        </w:rPr>
        <w:t>lůžkodny</w:t>
      </w:r>
      <w:proofErr w:type="spellEnd"/>
      <w:r w:rsidRPr="00F15CFA">
        <w:rPr>
          <w:rFonts w:ascii="Arial" w:hAnsi="Arial" w:cs="Arial"/>
          <w:sz w:val="20"/>
          <w:szCs w:val="20"/>
        </w:rPr>
        <w:t xml:space="preserve">, doba trvání jednotlivých činností). Pro část výdajů vynaložených na vzdělávání jiných osob nebo na jiné účely platí § 25 odst. 1 písm. k) zákona a daňové výdaje se uznávají pouze do výše dosažených příjmů. </w:t>
      </w:r>
    </w:p>
    <w:p w14:paraId="67636C2A"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6C3985E2"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14. Daňovými výdaji podle § 24 odst. 2 písm. j) bodu 2. zákona jsou i výdaje na </w:t>
      </w:r>
      <w:proofErr w:type="spellStart"/>
      <w:r w:rsidRPr="00F15CFA">
        <w:rPr>
          <w:rFonts w:ascii="Arial" w:hAnsi="Arial" w:cs="Arial"/>
          <w:sz w:val="20"/>
          <w:szCs w:val="20"/>
        </w:rPr>
        <w:t>pracovnělékařské</w:t>
      </w:r>
      <w:proofErr w:type="spellEnd"/>
      <w:r w:rsidRPr="00F15CFA">
        <w:rPr>
          <w:rFonts w:ascii="Arial" w:hAnsi="Arial" w:cs="Arial"/>
          <w:sz w:val="20"/>
          <w:szCs w:val="20"/>
        </w:rPr>
        <w:t xml:space="preserve"> prohlídky podle zákona o specifických zdravotních službách. </w:t>
      </w:r>
    </w:p>
    <w:p w14:paraId="75D22E40"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1B4556E5"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15. Je-li při školeních zajištěno stravování (oběd nebo občerstvení), je jeho cena bez ohledu na formu uvedenou na pozvánce podle § 24 odst. 2 písm. j) bod 3. zákona výdajem zaměstnavatele, který vyslal zaměstnance na školení související s předmětem činnosti zaměstnavatele nebo s pracovním zařazením zaměstnance. </w:t>
      </w:r>
    </w:p>
    <w:p w14:paraId="4E235C97"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3DA3FF0C"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16. Daňovými výdaji na provoz vlastního stravovacího zařízení podle § 24 odst. 2 písm. j) bod 4. zákona se rozumějí výdaje spojené s provozem kuchyně s jídelnou, popř. kantýny, a to i tehdy, je-li příprava a výdej jídel zabezpečována jiným subjektem formou služby v tomto vlastním zařízení. </w:t>
      </w:r>
    </w:p>
    <w:p w14:paraId="577C424E"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55088719"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17. Pokud je v zařízení poskytujícím služby veřejného stravování (např. restaurace, hotel) zabezpečováno stravování pro vlastní zaměstnance provozovatele tohoto zařízení a důchodce, kteří byli u poplatníka provozujícího toto zařízení v pracovně právním vztahu při odchodu do důchodu, uznávají se výdaje obdobně jako ve vlastním stravovacím zařízení. </w:t>
      </w:r>
    </w:p>
    <w:p w14:paraId="43339EFA"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2E66AEF1"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 xml:space="preserve">18. Za stravování zajišťované prostřednictvím jiných subjektů podle § 24 odst. 2 písm. j) bod 4. zákona se považuje stravování smluvně zabezpečené zaměstnavatelem v jiném než ve vlastním stravovacím zařízení nebo ve vlastním zařízení pronajatém na základě nájemní smlouvy. Přitom lze za daňový výdaj považovat příspěvek na jedno jídlo za jednu směnu. Ustanovení § 24 odst. 2 písm. j) bod 4. zákona lze použít i v případě stravování zajišťovaného prostřednictvím elektronických karet při dodržení všech zákonem stanovených podmínek. Při zajištění stravování prostřednictvím stravenek nebo elektronických karet se cenou jídla rozumí hodnota stravenky včetně poplatku za zprostředkování jejího nákupu. Pro posouzení doby trvání pracovní směny je rozhodná délka pracovní směny stanovená zaměstnavatelem konkrétnímu zaměstnanci v souladu se zákoníkem práce. </w:t>
      </w:r>
    </w:p>
    <w:p w14:paraId="34523063"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 </w:t>
      </w:r>
    </w:p>
    <w:p w14:paraId="501721D4"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b/>
        <w:t>19. Při zajištění závodního stravování prostřednictvím jiných subjektů [§ 24 odst. 2 písm. j) bod 4. zákona] formou dovážení jídel do vlastních výdejen jsou daňovým výdajem kromě příspěvku, který se u plátců daně z přidané hodnoty stanoví z ceny jídla bez daně z přidané hodnoty, také výdaje spojené s dovozem a výdejem jídel.</w:t>
      </w:r>
    </w:p>
    <w:p w14:paraId="22799005"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2C96C6AA"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r w:rsidRPr="00BF0FBB">
        <w:rPr>
          <w:rFonts w:ascii="Arial" w:hAnsi="Arial" w:cs="Arial"/>
          <w:b/>
          <w:sz w:val="20"/>
          <w:szCs w:val="20"/>
        </w:rPr>
        <w:t xml:space="preserve">KOOV 357/22.02.12   </w:t>
      </w:r>
      <w:proofErr w:type="spellStart"/>
      <w:r w:rsidRPr="00BF0FBB">
        <w:rPr>
          <w:rFonts w:ascii="Arial" w:hAnsi="Arial" w:cs="Arial"/>
          <w:b/>
          <w:sz w:val="20"/>
          <w:szCs w:val="20"/>
        </w:rPr>
        <w:t>Pracovnělékařská</w:t>
      </w:r>
      <w:proofErr w:type="spellEnd"/>
      <w:r w:rsidRPr="00BF0FBB">
        <w:rPr>
          <w:rFonts w:ascii="Arial" w:hAnsi="Arial" w:cs="Arial"/>
          <w:b/>
          <w:sz w:val="20"/>
          <w:szCs w:val="20"/>
        </w:rPr>
        <w:t xml:space="preserve"> a jiná zdravotní péče</w:t>
      </w:r>
      <w:r>
        <w:rPr>
          <w:rFonts w:ascii="Arial" w:hAnsi="Arial" w:cs="Arial"/>
          <w:sz w:val="20"/>
          <w:szCs w:val="20"/>
        </w:rPr>
        <w:t xml:space="preserve"> – viz. Příloha</w:t>
      </w:r>
    </w:p>
    <w:p w14:paraId="2F50401A"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34B7DED7" w14:textId="77777777" w:rsidR="00F15CFA" w:rsidRPr="00BF0FBB" w:rsidRDefault="00F15CFA"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Rozsudek NSS 7 </w:t>
      </w:r>
      <w:proofErr w:type="spellStart"/>
      <w:r w:rsidRPr="00BF0FBB">
        <w:rPr>
          <w:rFonts w:ascii="Arial" w:hAnsi="Arial" w:cs="Arial"/>
          <w:b/>
          <w:sz w:val="20"/>
          <w:szCs w:val="20"/>
        </w:rPr>
        <w:t>Afs</w:t>
      </w:r>
      <w:proofErr w:type="spellEnd"/>
      <w:r w:rsidRPr="00BF0FBB">
        <w:rPr>
          <w:rFonts w:ascii="Arial" w:hAnsi="Arial" w:cs="Arial"/>
          <w:b/>
          <w:sz w:val="20"/>
          <w:szCs w:val="20"/>
        </w:rPr>
        <w:t xml:space="preserve"> 33/2013 - stravování</w:t>
      </w:r>
    </w:p>
    <w:p w14:paraId="0CECBD31"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7122C788"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Zákonodárce zde rozlišuje dvě základní formy zabezpečení stravování pro zaměstnance: </w:t>
      </w:r>
    </w:p>
    <w:p w14:paraId="5E4D983A"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61D5D198"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1) provoz vlastního stravovacího zařízení, jímž se rozumí i provoz vlastního stravovacího zařízení prostřednictvím jiných subjektů, a </w:t>
      </w:r>
    </w:p>
    <w:p w14:paraId="62D69CF7"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p>
    <w:p w14:paraId="5E50AD62"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2) příspěvek na stravování zajišťované prostřednictvím jiných subjektů. „Příspěvkem</w:t>
      </w:r>
    </w:p>
    <w:p w14:paraId="581879E4"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na stravování zajišťované prostřednictvím jiných subjektů“ lze stěží rozumět cokoli jiného než</w:t>
      </w:r>
    </w:p>
    <w:p w14:paraId="3E09123E"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výdaje (náklady) vynaložené za účelem toho, aby třetí subjekty poskytovaly zaměstnancům</w:t>
      </w:r>
    </w:p>
    <w:p w14:paraId="7D0DBC5F"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stravování. Konkrétní právní charakter příspěvku či jeho části je v tomto ohledu nerozhodný. Je</w:t>
      </w:r>
    </w:p>
    <w:p w14:paraId="13007F47"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tedy lhostejné, zda poplatník od třetích subjektů např. přímo kupuje stravování v jejich</w:t>
      </w:r>
    </w:p>
    <w:p w14:paraId="151F7686"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stravovacím zařízení (předplácí zaměstnancům obědy) nebo dává zaměstnancům peníze</w:t>
      </w:r>
    </w:p>
    <w:p w14:paraId="7312C134"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v hotovosti s tím, že zaměstnanec musí následně prokázat, že je vynaložil na zajištění svého</w:t>
      </w:r>
    </w:p>
    <w:p w14:paraId="318ACF85"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stravování, anebo se připojí k některému ze systémů stravenek uplatnitelných v různých</w:t>
      </w:r>
    </w:p>
    <w:p w14:paraId="3547DCE3"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stravovacích zařízeních a ponechává tak zaměstnancům v podstatné míře volbu, kde se budou</w:t>
      </w:r>
    </w:p>
    <w:p w14:paraId="20F1B374"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stravovat. V každém případě je podle </w:t>
      </w:r>
      <w:proofErr w:type="spellStart"/>
      <w:r w:rsidRPr="00F15CFA">
        <w:rPr>
          <w:rFonts w:ascii="Arial" w:hAnsi="Arial" w:cs="Arial"/>
          <w:sz w:val="20"/>
          <w:szCs w:val="20"/>
        </w:rPr>
        <w:t>ust</w:t>
      </w:r>
      <w:proofErr w:type="spellEnd"/>
      <w:r w:rsidRPr="00F15CFA">
        <w:rPr>
          <w:rFonts w:ascii="Arial" w:hAnsi="Arial" w:cs="Arial"/>
          <w:sz w:val="20"/>
          <w:szCs w:val="20"/>
        </w:rPr>
        <w:t>. § 24 odst. 2 písm. j) bod 4. zákona o daních z příjmů</w:t>
      </w:r>
    </w:p>
    <w:p w14:paraId="737E2B73"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daňově uznatelných pouze 55 % z jím celkově vynaložených výdajů (nákladů), přepočtených</w:t>
      </w:r>
    </w:p>
    <w:p w14:paraId="4A55D177"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lastRenderedPageBreak/>
        <w:t>na cenu jednoho jídla, za dodržení maximální hranice vycházející z maximální výše</w:t>
      </w:r>
    </w:p>
    <w:p w14:paraId="59519147"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 xml:space="preserve">nezdanitelných cestovních náhrad zaměstnance podle </w:t>
      </w:r>
      <w:proofErr w:type="spellStart"/>
      <w:r w:rsidRPr="00F15CFA">
        <w:rPr>
          <w:rFonts w:ascii="Arial" w:hAnsi="Arial" w:cs="Arial"/>
          <w:sz w:val="20"/>
          <w:szCs w:val="20"/>
        </w:rPr>
        <w:t>ust</w:t>
      </w:r>
      <w:proofErr w:type="spellEnd"/>
      <w:r w:rsidRPr="00F15CFA">
        <w:rPr>
          <w:rFonts w:ascii="Arial" w:hAnsi="Arial" w:cs="Arial"/>
          <w:sz w:val="20"/>
          <w:szCs w:val="20"/>
        </w:rPr>
        <w:t>. § 6 odst. 7 písm. a) zákona o daních</w:t>
      </w:r>
    </w:p>
    <w:p w14:paraId="293F42D6"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z příjmů. Pokud tedy poplatník kupuje od zprostředkovatele stravenky v určité hodnotě a platí</w:t>
      </w:r>
    </w:p>
    <w:p w14:paraId="7AF3D0BF"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za ně vedle jejich nominální hodnoty i určitý poplatek za zprostředkování fungování celého</w:t>
      </w:r>
    </w:p>
    <w:p w14:paraId="769C3AC0"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stravenkového systému, je poplatek za zprostředkování součástí příspěvku poskytovaného</w:t>
      </w:r>
    </w:p>
    <w:p w14:paraId="6286D242"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zaměstnanci. Uvedený závěr ostatně plyne i ze smyslu a účelu a ekonomické podstaty</w:t>
      </w:r>
    </w:p>
    <w:p w14:paraId="693D0737"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stravenkového systému. Stravenky jsou poukázkami, za něž lze koupit pouze vybrané zboží</w:t>
      </w:r>
    </w:p>
    <w:p w14:paraId="654AAFA1"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a pouze u vybraných prodejců. Jejich smyslem je dát zaměstnanci svobodu volby při výběru</w:t>
      </w:r>
    </w:p>
    <w:p w14:paraId="7D40ADD8"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konkrétního stravovacího zařízení, ovšem zároveň zajistit, že stravenky budou utraceny pouze</w:t>
      </w:r>
    </w:p>
    <w:p w14:paraId="355A2910"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za stravování. Poplatek za zprostředkování bývá často jedním z atributů celého stravenkového</w:t>
      </w:r>
    </w:p>
    <w:p w14:paraId="5EE60C60"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systému, jenž vytváří mezi jeho účastníky potřebné právní a ekonomické vazby. Samotná</w:t>
      </w:r>
    </w:p>
    <w:p w14:paraId="3A75963E"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skutečnost, zda konkrétní stravenkový systém obsahuje poplatky za zprostředkování, anebo</w:t>
      </w:r>
    </w:p>
    <w:p w14:paraId="4C119A6B"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nikoli, případně kdo takové poplatky platí a kdo ne, je pro jeho daňověprávní zařazení irelevantní</w:t>
      </w:r>
    </w:p>
    <w:p w14:paraId="5A5DE92A"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r w:rsidRPr="00F15CFA">
        <w:rPr>
          <w:rFonts w:ascii="Arial" w:hAnsi="Arial" w:cs="Arial"/>
          <w:sz w:val="20"/>
          <w:szCs w:val="20"/>
        </w:rPr>
        <w:t>a je věcí smluvního ujednání účastníků stravenkového systému</w:t>
      </w:r>
      <w:r w:rsidRPr="00FA6809">
        <w:rPr>
          <w:rFonts w:ascii="Arial" w:hAnsi="Arial" w:cs="Arial"/>
          <w:sz w:val="20"/>
          <w:szCs w:val="20"/>
          <w:u w:val="single"/>
        </w:rPr>
        <w:t>. Poplatek za zprostředkování,</w:t>
      </w:r>
    </w:p>
    <w:p w14:paraId="5FC6D87B"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r w:rsidRPr="00FA6809">
        <w:rPr>
          <w:rFonts w:ascii="Arial" w:hAnsi="Arial" w:cs="Arial"/>
          <w:sz w:val="20"/>
          <w:szCs w:val="20"/>
          <w:u w:val="single"/>
        </w:rPr>
        <w:t xml:space="preserve">pokud existuje, je z hledisek </w:t>
      </w:r>
      <w:proofErr w:type="spellStart"/>
      <w:r w:rsidRPr="00FA6809">
        <w:rPr>
          <w:rFonts w:ascii="Arial" w:hAnsi="Arial" w:cs="Arial"/>
          <w:sz w:val="20"/>
          <w:szCs w:val="20"/>
          <w:u w:val="single"/>
        </w:rPr>
        <w:t>ust</w:t>
      </w:r>
      <w:proofErr w:type="spellEnd"/>
      <w:r w:rsidRPr="00FA6809">
        <w:rPr>
          <w:rFonts w:ascii="Arial" w:hAnsi="Arial" w:cs="Arial"/>
          <w:sz w:val="20"/>
          <w:szCs w:val="20"/>
          <w:u w:val="single"/>
        </w:rPr>
        <w:t>. § 24 odst. 2 písm. j) bod 4. zákona o daních z příjmů významný</w:t>
      </w:r>
    </w:p>
    <w:p w14:paraId="6A6BD9EC"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r w:rsidRPr="00FA6809">
        <w:rPr>
          <w:rFonts w:ascii="Arial" w:hAnsi="Arial" w:cs="Arial"/>
          <w:sz w:val="20"/>
          <w:szCs w:val="20"/>
          <w:u w:val="single"/>
        </w:rPr>
        <w:t>pouze v případě, je-li placen zaměstnavatelem, neboť pak je zásadně součástí ceny jídla, jejíž</w:t>
      </w:r>
    </w:p>
    <w:p w14:paraId="46941A83"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r w:rsidRPr="00FA6809">
        <w:rPr>
          <w:rFonts w:ascii="Arial" w:hAnsi="Arial" w:cs="Arial"/>
          <w:sz w:val="20"/>
          <w:szCs w:val="20"/>
          <w:u w:val="single"/>
        </w:rPr>
        <w:t>zákonem předepsaná část je daňově uznatelným výdajem (nákladem).</w:t>
      </w:r>
    </w:p>
    <w:p w14:paraId="3AC9DD05"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p>
    <w:p w14:paraId="6D30E2F4" w14:textId="77777777" w:rsidR="00F15CFA" w:rsidRPr="00FA6809" w:rsidRDefault="00F15CFA" w:rsidP="00F15CFA">
      <w:pPr>
        <w:widowControl w:val="0"/>
        <w:autoSpaceDE w:val="0"/>
        <w:autoSpaceDN w:val="0"/>
        <w:adjustRightInd w:val="0"/>
        <w:spacing w:after="0" w:line="240" w:lineRule="auto"/>
        <w:jc w:val="both"/>
        <w:rPr>
          <w:rFonts w:ascii="Arial" w:hAnsi="Arial" w:cs="Arial"/>
          <w:sz w:val="20"/>
          <w:szCs w:val="20"/>
          <w:u w:val="single"/>
        </w:rPr>
      </w:pPr>
      <w:r w:rsidRPr="00FA6809">
        <w:rPr>
          <w:rFonts w:ascii="Arial" w:hAnsi="Arial" w:cs="Arial"/>
          <w:sz w:val="20"/>
          <w:szCs w:val="20"/>
          <w:u w:val="single"/>
        </w:rPr>
        <w:t>V tomto ohledu je tedy zcela nerozhodné, jak je o různých způsobech zajištění stravování</w:t>
      </w:r>
    </w:p>
    <w:p w14:paraId="077F9831"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A6809">
        <w:rPr>
          <w:rFonts w:ascii="Arial" w:hAnsi="Arial" w:cs="Arial"/>
          <w:sz w:val="20"/>
          <w:szCs w:val="20"/>
          <w:u w:val="single"/>
        </w:rPr>
        <w:t>účtováno a jakou povahu mají stravenky z hlediska účetního (cenina), neboť zákon o daních z příjmů obsahuje autonomní a relativně ucelenou právní úpravu, z níž je zřejmé, co a v jaké míře má být za daňově uznatelný výdaj (náklad) považováno.</w:t>
      </w:r>
      <w:r w:rsidRPr="00F15CFA">
        <w:rPr>
          <w:rFonts w:ascii="Arial" w:hAnsi="Arial" w:cs="Arial"/>
          <w:sz w:val="20"/>
          <w:szCs w:val="20"/>
        </w:rPr>
        <w:t xml:space="preserve"> Ani pokyn D-300, který ve třetí větě bodu 19. výkladu k </w:t>
      </w:r>
      <w:proofErr w:type="spellStart"/>
      <w:r w:rsidRPr="00F15CFA">
        <w:rPr>
          <w:rFonts w:ascii="Arial" w:hAnsi="Arial" w:cs="Arial"/>
          <w:sz w:val="20"/>
          <w:szCs w:val="20"/>
        </w:rPr>
        <w:t>ust</w:t>
      </w:r>
      <w:proofErr w:type="spellEnd"/>
      <w:r w:rsidRPr="00F15CFA">
        <w:rPr>
          <w:rFonts w:ascii="Arial" w:hAnsi="Arial" w:cs="Arial"/>
          <w:sz w:val="20"/>
          <w:szCs w:val="20"/>
        </w:rPr>
        <w:t>. § 24 odst. 2 zákona o daních z příjmů uvádí, že při zajištění stravování</w:t>
      </w:r>
    </w:p>
    <w:p w14:paraId="44FE327E"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prostřednictvím stravenek se cenou jídla rozumí hodnota stravenky včetně poplatku</w:t>
      </w:r>
    </w:p>
    <w:p w14:paraId="66E3E96F"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za zprostředkování jejího prodeje, neobsahuje nic, co by se vymykalo rámci zákona. Pouze</w:t>
      </w:r>
    </w:p>
    <w:p w14:paraId="507F231C" w14:textId="77777777" w:rsidR="00F15CFA" w:rsidRP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pro konkrétní poměrně frekventovaný druh zajištění stravování prostřednictvím stravenek</w:t>
      </w:r>
    </w:p>
    <w:p w14:paraId="3872D691" w14:textId="77777777" w:rsidR="00F15CFA" w:rsidRDefault="00F15CFA" w:rsidP="00F15CFA">
      <w:pPr>
        <w:widowControl w:val="0"/>
        <w:autoSpaceDE w:val="0"/>
        <w:autoSpaceDN w:val="0"/>
        <w:adjustRightInd w:val="0"/>
        <w:spacing w:after="0" w:line="240" w:lineRule="auto"/>
        <w:jc w:val="both"/>
        <w:rPr>
          <w:rFonts w:ascii="Arial" w:hAnsi="Arial" w:cs="Arial"/>
          <w:sz w:val="20"/>
          <w:szCs w:val="20"/>
        </w:rPr>
      </w:pPr>
      <w:r w:rsidRPr="00F15CFA">
        <w:rPr>
          <w:rFonts w:ascii="Arial" w:hAnsi="Arial" w:cs="Arial"/>
          <w:sz w:val="20"/>
          <w:szCs w:val="20"/>
        </w:rPr>
        <w:t>stvrzuje závěr bez obtíží vyvoditelný z textu zákona.</w:t>
      </w:r>
    </w:p>
    <w:p w14:paraId="289E5A02" w14:textId="77777777" w:rsidR="00507274" w:rsidRDefault="00507274" w:rsidP="00F15CFA">
      <w:pPr>
        <w:widowControl w:val="0"/>
        <w:autoSpaceDE w:val="0"/>
        <w:autoSpaceDN w:val="0"/>
        <w:adjustRightInd w:val="0"/>
        <w:spacing w:after="0" w:line="240" w:lineRule="auto"/>
        <w:jc w:val="both"/>
        <w:rPr>
          <w:rFonts w:ascii="Arial" w:hAnsi="Arial" w:cs="Arial"/>
          <w:sz w:val="20"/>
          <w:szCs w:val="20"/>
        </w:rPr>
      </w:pPr>
    </w:p>
    <w:p w14:paraId="5DEFD6B1" w14:textId="77777777" w:rsidR="00507274" w:rsidRPr="00BF0FBB" w:rsidRDefault="00507274"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550C2794" w14:textId="77777777" w:rsidR="00507274" w:rsidRDefault="00507274" w:rsidP="00507274">
      <w:pPr>
        <w:widowControl w:val="0"/>
        <w:autoSpaceDE w:val="0"/>
        <w:autoSpaceDN w:val="0"/>
        <w:adjustRightInd w:val="0"/>
        <w:spacing w:after="0" w:line="240" w:lineRule="auto"/>
        <w:jc w:val="both"/>
        <w:rPr>
          <w:rFonts w:ascii="Arial" w:hAnsi="Arial" w:cs="Arial"/>
          <w:sz w:val="20"/>
          <w:szCs w:val="20"/>
        </w:rPr>
      </w:pPr>
    </w:p>
    <w:p w14:paraId="4E574C74" w14:textId="77777777" w:rsidR="00507274" w:rsidRPr="00507274" w:rsidRDefault="00507274" w:rsidP="00507274">
      <w:pPr>
        <w:widowControl w:val="0"/>
        <w:autoSpaceDE w:val="0"/>
        <w:autoSpaceDN w:val="0"/>
        <w:adjustRightInd w:val="0"/>
        <w:spacing w:after="0" w:line="240" w:lineRule="auto"/>
        <w:ind w:firstLine="720"/>
        <w:jc w:val="both"/>
        <w:rPr>
          <w:rFonts w:ascii="Arial" w:hAnsi="Arial" w:cs="Arial"/>
          <w:sz w:val="20"/>
          <w:szCs w:val="20"/>
        </w:rPr>
      </w:pPr>
      <w:r w:rsidRPr="00507274">
        <w:rPr>
          <w:rFonts w:ascii="Arial" w:hAnsi="Arial" w:cs="Arial"/>
          <w:sz w:val="20"/>
          <w:szCs w:val="20"/>
        </w:rPr>
        <w:t xml:space="preserve">37. Daňovým výdajem u zaměstnavatele jsou také hrazená dopravně psychologická vyšetření a vyšetření neurologická, včetně EEG držitelů řidičských oprávnění podle § 87a zákona o silničním provozu, která je podle tohoto zákona povinen hradit zaměstnanec řidič. </w:t>
      </w:r>
    </w:p>
    <w:p w14:paraId="061CE95E" w14:textId="77777777" w:rsidR="00507274" w:rsidRPr="00507274" w:rsidRDefault="00507274" w:rsidP="00507274">
      <w:pPr>
        <w:widowControl w:val="0"/>
        <w:autoSpaceDE w:val="0"/>
        <w:autoSpaceDN w:val="0"/>
        <w:adjustRightInd w:val="0"/>
        <w:spacing w:after="0" w:line="240" w:lineRule="auto"/>
        <w:jc w:val="both"/>
        <w:rPr>
          <w:rFonts w:ascii="Arial" w:hAnsi="Arial" w:cs="Arial"/>
          <w:sz w:val="20"/>
          <w:szCs w:val="20"/>
        </w:rPr>
      </w:pPr>
      <w:r w:rsidRPr="00507274">
        <w:rPr>
          <w:rFonts w:ascii="Arial" w:hAnsi="Arial" w:cs="Arial"/>
          <w:sz w:val="20"/>
          <w:szCs w:val="20"/>
        </w:rPr>
        <w:t xml:space="preserve"> </w:t>
      </w:r>
    </w:p>
    <w:p w14:paraId="1E316BDB" w14:textId="77777777" w:rsidR="00507274" w:rsidRDefault="00507274" w:rsidP="00507274">
      <w:pPr>
        <w:widowControl w:val="0"/>
        <w:autoSpaceDE w:val="0"/>
        <w:autoSpaceDN w:val="0"/>
        <w:adjustRightInd w:val="0"/>
        <w:spacing w:after="0" w:line="240" w:lineRule="auto"/>
        <w:jc w:val="both"/>
        <w:rPr>
          <w:rFonts w:ascii="Arial" w:hAnsi="Arial" w:cs="Arial"/>
          <w:sz w:val="20"/>
          <w:szCs w:val="20"/>
        </w:rPr>
      </w:pPr>
      <w:r w:rsidRPr="00507274">
        <w:rPr>
          <w:rFonts w:ascii="Arial" w:hAnsi="Arial" w:cs="Arial"/>
          <w:sz w:val="20"/>
          <w:szCs w:val="20"/>
        </w:rPr>
        <w:tab/>
        <w:t>38. Daňovým výdajem u zaměstnavatele je úhrada zaměstnanci (řidiči) za vydání paměťové karty řidiče, kterou musí být řidič vybaven podle zákona o silničním provozu.</w:t>
      </w:r>
    </w:p>
    <w:p w14:paraId="69036694" w14:textId="77777777" w:rsidR="00BB231C" w:rsidRDefault="00BB231C" w:rsidP="00507274">
      <w:pPr>
        <w:widowControl w:val="0"/>
        <w:autoSpaceDE w:val="0"/>
        <w:autoSpaceDN w:val="0"/>
        <w:adjustRightInd w:val="0"/>
        <w:spacing w:after="0" w:line="240" w:lineRule="auto"/>
        <w:jc w:val="both"/>
        <w:rPr>
          <w:rFonts w:ascii="Arial" w:hAnsi="Arial" w:cs="Arial"/>
          <w:sz w:val="20"/>
          <w:szCs w:val="20"/>
        </w:rPr>
      </w:pPr>
    </w:p>
    <w:p w14:paraId="42833A8B" w14:textId="77777777" w:rsidR="00F15CFA" w:rsidRDefault="00BB231C" w:rsidP="00BB231C">
      <w:pPr>
        <w:widowControl w:val="0"/>
        <w:autoSpaceDE w:val="0"/>
        <w:autoSpaceDN w:val="0"/>
        <w:adjustRightInd w:val="0"/>
        <w:spacing w:after="0" w:line="240" w:lineRule="auto"/>
        <w:ind w:firstLine="720"/>
        <w:jc w:val="both"/>
        <w:rPr>
          <w:rFonts w:ascii="Arial" w:hAnsi="Arial" w:cs="Arial"/>
          <w:sz w:val="20"/>
          <w:szCs w:val="20"/>
        </w:rPr>
      </w:pPr>
      <w:r w:rsidRPr="00BB231C">
        <w:rPr>
          <w:rFonts w:ascii="Arial" w:hAnsi="Arial" w:cs="Arial"/>
          <w:sz w:val="20"/>
          <w:szCs w:val="20"/>
        </w:rPr>
        <w:t>40. Daňovým výdajem zaměstnavatele jsou výdaje na povinné očkování zaměstnanců, ke kterému je zaměstnavatel povinen podle jiných právních předpisů, a povinné očkování není hrazeno z veřejného zdravotního pojištění.</w:t>
      </w:r>
    </w:p>
    <w:p w14:paraId="3F69CD39" w14:textId="77777777" w:rsidR="00BB231C" w:rsidRPr="00F15CFA" w:rsidRDefault="00BB231C" w:rsidP="00BB231C">
      <w:pPr>
        <w:widowControl w:val="0"/>
        <w:autoSpaceDE w:val="0"/>
        <w:autoSpaceDN w:val="0"/>
        <w:adjustRightInd w:val="0"/>
        <w:spacing w:after="0" w:line="240" w:lineRule="auto"/>
        <w:ind w:firstLine="720"/>
        <w:jc w:val="both"/>
        <w:rPr>
          <w:rFonts w:ascii="Arial" w:hAnsi="Arial" w:cs="Arial"/>
          <w:sz w:val="20"/>
          <w:szCs w:val="20"/>
        </w:rPr>
      </w:pPr>
    </w:p>
    <w:p w14:paraId="58F2DEA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k) výdaje (náklady) na pracovní cesty, včetně výdajů (nákladů) na pracovní cestu spolupracujících osob (</w:t>
      </w:r>
      <w:hyperlink r:id="rId22" w:history="1">
        <w:r w:rsidRPr="00E94FDE">
          <w:rPr>
            <w:rFonts w:ascii="Times New Roman" w:hAnsi="Times New Roman" w:cs="Times New Roman"/>
            <w:color w:val="0000FF"/>
            <w:sz w:val="24"/>
            <w:szCs w:val="24"/>
            <w:u w:val="single"/>
          </w:rPr>
          <w:t>§ 13</w:t>
        </w:r>
      </w:hyperlink>
      <w:r w:rsidRPr="00E94FDE">
        <w:rPr>
          <w:rFonts w:ascii="Times New Roman" w:hAnsi="Times New Roman" w:cs="Times New Roman"/>
          <w:sz w:val="24"/>
          <w:szCs w:val="24"/>
        </w:rPr>
        <w:t>) a společníků veřejných obchodních společností a komplementářů komanditních společností, a to maximálně ve výši podle zvláštních předpisů,</w:t>
      </w:r>
      <w:r w:rsidRPr="00E94FDE">
        <w:rPr>
          <w:rFonts w:ascii="Times New Roman" w:hAnsi="Times New Roman" w:cs="Times New Roman"/>
          <w:sz w:val="24"/>
          <w:szCs w:val="24"/>
          <w:vertAlign w:val="superscript"/>
        </w:rPr>
        <w:t>5)</w:t>
      </w:r>
      <w:r w:rsidRPr="00E94FDE">
        <w:rPr>
          <w:rFonts w:ascii="Times New Roman" w:hAnsi="Times New Roman" w:cs="Times New Roman"/>
          <w:sz w:val="24"/>
          <w:szCs w:val="24"/>
        </w:rPr>
        <w:t xml:space="preserve"> pokud není dále stanoveno jinak, přitom </w:t>
      </w:r>
    </w:p>
    <w:p w14:paraId="73620CFF" w14:textId="77777777" w:rsidR="00FB6209"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1. na ubytování, na dopravu hromadnými dopravními prostředky, na pohonné hmoty spotřebované silničním motorovým vozidlem zahrnutým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nezbytné výdaje spojené s pracovní cestou v prokázané výši</w:t>
      </w:r>
      <w:r w:rsidR="00FB6209">
        <w:rPr>
          <w:rFonts w:ascii="Times New Roman" w:hAnsi="Times New Roman" w:cs="Times New Roman"/>
          <w:sz w:val="24"/>
          <w:szCs w:val="24"/>
        </w:rPr>
        <w:t>;</w:t>
      </w:r>
    </w:p>
    <w:p w14:paraId="197EFEB5" w14:textId="4C67227D" w:rsidR="00FB6209" w:rsidRDefault="00FB6209" w:rsidP="00FB6209">
      <w:pPr>
        <w:adjustRightInd w:val="0"/>
        <w:spacing w:after="0" w:line="240" w:lineRule="auto"/>
        <w:jc w:val="both"/>
      </w:pPr>
      <w:r w:rsidRPr="00FB6209">
        <w:rPr>
          <w:rFonts w:ascii="Times New Roman" w:hAnsi="Times New Roman" w:cs="Times New Roman"/>
          <w:color w:val="000000"/>
          <w:sz w:val="24"/>
          <w:szCs w:val="24"/>
          <w:shd w:val="clear" w:color="auto" w:fill="FFFFFF"/>
        </w:rPr>
        <w:t>pro stanovení výdajů za pohonné hmoty spotřebované vozidlem, které má elektrický pohon nebo hybridní pohon kombinující spalovací motor a elektromotor, lze použít průměrnou cenu elektřiny stanovenou pro účely poskytování cestovních náhrad podle</w:t>
      </w:r>
      <w:r w:rsidRPr="00FB6209">
        <w:rPr>
          <w:rStyle w:val="apple-converted-space"/>
          <w:rFonts w:ascii="Times New Roman" w:hAnsi="Times New Roman" w:cs="Times New Roman"/>
          <w:color w:val="000000"/>
          <w:sz w:val="24"/>
          <w:szCs w:val="24"/>
          <w:shd w:val="clear" w:color="auto" w:fill="FFFFFF"/>
        </w:rPr>
        <w:t> </w:t>
      </w:r>
      <w:hyperlink r:id="rId23" w:history="1">
        <w:r w:rsidRPr="00FB6209">
          <w:rPr>
            <w:rStyle w:val="Hypertextovodkaz"/>
            <w:rFonts w:ascii="Times New Roman" w:hAnsi="Times New Roman" w:cs="Times New Roman"/>
            <w:color w:val="469DD7"/>
            <w:sz w:val="24"/>
            <w:szCs w:val="24"/>
          </w:rPr>
          <w:t>zákoníku práce</w:t>
        </w:r>
      </w:hyperlink>
      <w:r>
        <w:rPr>
          <w:rFonts w:ascii="Arial" w:hAnsi="Arial" w:cs="Arial"/>
          <w:color w:val="000000"/>
          <w:shd w:val="clear" w:color="auto" w:fill="FFFFFF"/>
        </w:rPr>
        <w:t>,</w:t>
      </w:r>
    </w:p>
    <w:p w14:paraId="77A9102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2. zvýšené stravovací výdaje (stravné)</w:t>
      </w:r>
      <w:proofErr w:type="gramStart"/>
      <w:r w:rsidRPr="00E94FDE">
        <w:rPr>
          <w:rFonts w:ascii="Times New Roman" w:hAnsi="Times New Roman" w:cs="Times New Roman"/>
          <w:sz w:val="24"/>
          <w:szCs w:val="24"/>
          <w:vertAlign w:val="superscript"/>
        </w:rPr>
        <w:t>5b</w:t>
      </w:r>
      <w:proofErr w:type="gramEnd"/>
      <w:r w:rsidRPr="00E94FDE">
        <w:rPr>
          <w:rFonts w:ascii="Times New Roman" w:hAnsi="Times New Roman" w:cs="Times New Roman"/>
          <w:sz w:val="24"/>
          <w:szCs w:val="24"/>
          <w:vertAlign w:val="superscript"/>
        </w:rPr>
        <w:t>)</w:t>
      </w:r>
      <w:r w:rsidRPr="00E94FDE">
        <w:rPr>
          <w:rFonts w:ascii="Times New Roman" w:hAnsi="Times New Roman" w:cs="Times New Roman"/>
          <w:sz w:val="24"/>
          <w:szCs w:val="24"/>
        </w:rPr>
        <w:t xml:space="preserve"> při tuzemských pracovních cestách delších než 12 hodin v kalendářním dnu, zahraniční stravné a kapesné při zahraničních pracovních cestách pro poplatníky s příjmy podle </w:t>
      </w:r>
      <w:hyperlink r:id="rId24" w:history="1">
        <w:r w:rsidRPr="00E94FDE">
          <w:rPr>
            <w:rFonts w:ascii="Times New Roman" w:hAnsi="Times New Roman" w:cs="Times New Roman"/>
            <w:color w:val="0000FF"/>
            <w:sz w:val="24"/>
            <w:szCs w:val="24"/>
            <w:u w:val="single"/>
          </w:rPr>
          <w:t>§ 7</w:t>
        </w:r>
      </w:hyperlink>
      <w:r w:rsidRPr="00E94FDE">
        <w:rPr>
          <w:rFonts w:ascii="Times New Roman" w:hAnsi="Times New Roman" w:cs="Times New Roman"/>
          <w:sz w:val="24"/>
          <w:szCs w:val="24"/>
        </w:rPr>
        <w:t xml:space="preserve">, a to maximálně do výše náhrad vymezených pro zaměstnance v </w:t>
      </w:r>
      <w:hyperlink r:id="rId25" w:history="1">
        <w:r w:rsidRPr="00E94FDE">
          <w:rPr>
            <w:rFonts w:ascii="Times New Roman" w:hAnsi="Times New Roman" w:cs="Times New Roman"/>
            <w:color w:val="0000FF"/>
            <w:sz w:val="24"/>
            <w:szCs w:val="24"/>
            <w:u w:val="single"/>
          </w:rPr>
          <w:t>§ 6 odst. 7 písm. a)</w:t>
        </w:r>
      </w:hyperlink>
      <w:r w:rsidRPr="00E94FDE">
        <w:rPr>
          <w:rFonts w:ascii="Times New Roman" w:hAnsi="Times New Roman" w:cs="Times New Roman"/>
          <w:sz w:val="24"/>
          <w:szCs w:val="24"/>
        </w:rPr>
        <w:t xml:space="preserve">. Pravidelným pracovištěm pro poplatníky s příjmy podle </w:t>
      </w:r>
      <w:hyperlink r:id="rId26" w:history="1">
        <w:r w:rsidRPr="00E94FDE">
          <w:rPr>
            <w:rFonts w:ascii="Times New Roman" w:hAnsi="Times New Roman" w:cs="Times New Roman"/>
            <w:color w:val="0000FF"/>
            <w:sz w:val="24"/>
            <w:szCs w:val="24"/>
            <w:u w:val="single"/>
          </w:rPr>
          <w:t>§ 7</w:t>
        </w:r>
      </w:hyperlink>
      <w:r w:rsidRPr="00E94FDE">
        <w:rPr>
          <w:rFonts w:ascii="Times New Roman" w:hAnsi="Times New Roman" w:cs="Times New Roman"/>
          <w:sz w:val="24"/>
          <w:szCs w:val="24"/>
        </w:rPr>
        <w:t xml:space="preserve"> se také rozumí </w:t>
      </w:r>
      <w:r w:rsidRPr="00E94FDE">
        <w:rPr>
          <w:rFonts w:ascii="Times New Roman" w:hAnsi="Times New Roman" w:cs="Times New Roman"/>
          <w:sz w:val="24"/>
          <w:szCs w:val="24"/>
        </w:rPr>
        <w:lastRenderedPageBreak/>
        <w:t xml:space="preserve">sídlo podnikatele nebo místo výkonu jiné činnosti, ze které plyne příjem ze samostatné činnosti, </w:t>
      </w:r>
    </w:p>
    <w:p w14:paraId="2BDDA261"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na dopravu vlastním silničním motorovým vozidlem nezahrnutým do obchodního majetku poplatníka ve výši sazby základní náhrady , a to maximálně do výše sazby základní náhrady vymezené pro zaměstnance v </w:t>
      </w:r>
      <w:hyperlink r:id="rId27" w:history="1">
        <w:r w:rsidRPr="00E94FDE">
          <w:rPr>
            <w:rFonts w:ascii="Times New Roman" w:hAnsi="Times New Roman" w:cs="Times New Roman"/>
            <w:color w:val="0000FF"/>
            <w:sz w:val="24"/>
            <w:szCs w:val="24"/>
            <w:u w:val="single"/>
          </w:rPr>
          <w:t>§ 6 odst. 7 písm. a)</w:t>
        </w:r>
      </w:hyperlink>
      <w:r w:rsidRPr="00E94FDE">
        <w:rPr>
          <w:rFonts w:ascii="Times New Roman" w:hAnsi="Times New Roman" w:cs="Times New Roman"/>
          <w:sz w:val="24"/>
          <w:szCs w:val="24"/>
        </w:rPr>
        <w:t>, a náhrady výdajů za spotřebované pohonné hmoty.</w:t>
      </w:r>
      <w:r w:rsidRPr="00E94FDE">
        <w:rPr>
          <w:rFonts w:ascii="Times New Roman" w:hAnsi="Times New Roman" w:cs="Times New Roman"/>
          <w:sz w:val="24"/>
          <w:szCs w:val="24"/>
          <w:vertAlign w:val="superscript"/>
        </w:rPr>
        <w:t>5)</w:t>
      </w:r>
      <w:r w:rsidRPr="00E94FDE">
        <w:rPr>
          <w:rFonts w:ascii="Times New Roman" w:hAnsi="Times New Roman" w:cs="Times New Roman"/>
          <w:sz w:val="24"/>
          <w:szCs w:val="24"/>
        </w:rPr>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sidRPr="00E94FDE">
        <w:rPr>
          <w:rFonts w:ascii="Times New Roman" w:hAnsi="Times New Roman" w:cs="Times New Roman"/>
          <w:sz w:val="24"/>
          <w:szCs w:val="24"/>
          <w:vertAlign w:val="superscript"/>
        </w:rPr>
        <w:t>5c)</w:t>
      </w:r>
      <w:r w:rsidRPr="00E94FDE">
        <w:rPr>
          <w:rFonts w:ascii="Times New Roman" w:hAnsi="Times New Roman" w:cs="Times New Roman"/>
          <w:sz w:val="24"/>
          <w:szCs w:val="24"/>
        </w:rPr>
        <w:t xml:space="preserve">,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w:t>
      </w:r>
      <w:hyperlink r:id="rId28" w:history="1">
        <w:r w:rsidRPr="00E94FDE">
          <w:rPr>
            <w:rFonts w:ascii="Times New Roman" w:hAnsi="Times New Roman" w:cs="Times New Roman"/>
            <w:color w:val="0000FF"/>
            <w:sz w:val="24"/>
            <w:szCs w:val="24"/>
            <w:u w:val="single"/>
          </w:rPr>
          <w:t>§ 6 odst. 7 písm. a)</w:t>
        </w:r>
      </w:hyperlink>
      <w:r w:rsidRPr="00E94FDE">
        <w:rPr>
          <w:rFonts w:ascii="Times New Roman" w:hAnsi="Times New Roman" w:cs="Times New Roman"/>
          <w:sz w:val="24"/>
          <w:szCs w:val="24"/>
        </w:rPr>
        <w:t xml:space="preserve">, </w:t>
      </w:r>
    </w:p>
    <w:p w14:paraId="70AB209A" w14:textId="77777777"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4. na dopravu silničním motorovým vozidlem zahrnutým do obchodního majetku poplatníka, pořizovaným na finanční leasing, v nájmu nebo užívaným na základě smlouvy o výpůjčce uzavřené s věřitelem na dobu zajištění dluhu převodem vlastnického práva k tomuto vozidlu v prokázané výši a ve výši náhrady výdajů za spotřebované pohonné hmoty</w:t>
      </w:r>
      <w:r w:rsidRPr="00E94FDE">
        <w:rPr>
          <w:rFonts w:ascii="Times New Roman" w:hAnsi="Times New Roman" w:cs="Times New Roman"/>
          <w:sz w:val="24"/>
          <w:szCs w:val="24"/>
          <w:vertAlign w:val="superscript"/>
        </w:rPr>
        <w:t>5)</w:t>
      </w:r>
      <w:r w:rsidRPr="00E94FDE">
        <w:rPr>
          <w:rFonts w:ascii="Times New Roman" w:hAnsi="Times New Roman" w:cs="Times New Roman"/>
          <w:sz w:val="24"/>
          <w:szCs w:val="24"/>
        </w:rPr>
        <w:t xml:space="preserve"> u zahraničních pracovních cest, při kterých výdaje (náklady) na pohonné hmoty nelze prokázat, a to s použitím tuzemských cen pohonných hmot platných v době použití vozidla, </w:t>
      </w:r>
    </w:p>
    <w:p w14:paraId="700EAB14" w14:textId="77777777" w:rsidR="00174876" w:rsidRDefault="00174876">
      <w:pPr>
        <w:widowControl w:val="0"/>
        <w:autoSpaceDE w:val="0"/>
        <w:autoSpaceDN w:val="0"/>
        <w:adjustRightInd w:val="0"/>
        <w:spacing w:after="0" w:line="240" w:lineRule="auto"/>
        <w:jc w:val="both"/>
        <w:rPr>
          <w:rFonts w:ascii="Times New Roman" w:hAnsi="Times New Roman" w:cs="Times New Roman"/>
          <w:sz w:val="24"/>
          <w:szCs w:val="24"/>
        </w:rPr>
      </w:pPr>
    </w:p>
    <w:p w14:paraId="7DC61745" w14:textId="77777777" w:rsidR="00174876" w:rsidRPr="00BF0FBB" w:rsidRDefault="00174876"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Pokyn D-22 k § 24 odst. 2</w:t>
      </w:r>
    </w:p>
    <w:p w14:paraId="3377BFC2" w14:textId="77777777" w:rsidR="00174876" w:rsidRDefault="00174876" w:rsidP="00174876">
      <w:pPr>
        <w:widowControl w:val="0"/>
        <w:autoSpaceDE w:val="0"/>
        <w:autoSpaceDN w:val="0"/>
        <w:adjustRightInd w:val="0"/>
        <w:spacing w:after="0" w:line="240" w:lineRule="auto"/>
        <w:jc w:val="both"/>
        <w:rPr>
          <w:rFonts w:ascii="Arial" w:hAnsi="Arial" w:cs="Arial"/>
          <w:sz w:val="20"/>
          <w:szCs w:val="20"/>
        </w:rPr>
      </w:pPr>
    </w:p>
    <w:p w14:paraId="14043B8A" w14:textId="77777777" w:rsidR="00174876" w:rsidRPr="00174876" w:rsidRDefault="00174876" w:rsidP="00174876">
      <w:pPr>
        <w:widowControl w:val="0"/>
        <w:autoSpaceDE w:val="0"/>
        <w:autoSpaceDN w:val="0"/>
        <w:adjustRightInd w:val="0"/>
        <w:spacing w:after="0" w:line="240" w:lineRule="auto"/>
        <w:ind w:firstLine="720"/>
        <w:jc w:val="both"/>
        <w:rPr>
          <w:rFonts w:ascii="Arial" w:hAnsi="Arial" w:cs="Arial"/>
          <w:sz w:val="20"/>
          <w:szCs w:val="20"/>
        </w:rPr>
      </w:pPr>
      <w:r w:rsidRPr="00174876">
        <w:rPr>
          <w:rFonts w:ascii="Arial" w:hAnsi="Arial" w:cs="Arial"/>
          <w:sz w:val="20"/>
          <w:szCs w:val="20"/>
        </w:rPr>
        <w:t xml:space="preserve">20. Vozidlem v nájmu podle § 24 odst. 2 písm. k) zákona se rozumí také vozidlo najaté v půjčovně vozidel. </w:t>
      </w:r>
    </w:p>
    <w:p w14:paraId="016CCA3E"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 </w:t>
      </w:r>
    </w:p>
    <w:p w14:paraId="45976D56"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ab/>
        <w:t xml:space="preserve">21. Pro účely uplatnění daňových výdajů na pohonné hmoty podle § 24 odst. 2 písm. k) zákona se u plátců daně z přidané hodnoty zahrne do daňových výdajů cena za spotřebované pohonné hmoty bez daně z přidané hodnoty, jestliže je tato uplatňovaná jako odpočet daně z přidané hodnoty. </w:t>
      </w:r>
    </w:p>
    <w:p w14:paraId="5D4A5AA7"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 </w:t>
      </w:r>
    </w:p>
    <w:p w14:paraId="088498E1"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ab/>
        <w:t xml:space="preserve">22. Pro účely uplatnění daňových výdajů na pohonné hmoty podle § 24 odst. 2 písm. k) zákona, pokud správce daně nestanoví jinak, vede poplatník evidenci jízd tak, aby takto vynaložené výdaje mohl prokázat. </w:t>
      </w:r>
      <w:r w:rsidRPr="00174876">
        <w:rPr>
          <w:rFonts w:ascii="Arial" w:hAnsi="Arial" w:cs="Arial"/>
          <w:sz w:val="20"/>
          <w:szCs w:val="20"/>
          <w:u w:val="single"/>
        </w:rPr>
        <w:t>V evidenci jízd jsou uváděny minimálně tyto údaje: datum jízdy, cíl jízdy, účel jízdy, ujeté kilometry. Dále poplatník vede údaje o typu vozidla, registrační značce (státní poznávací značce), stavu ujetých kilometrů k 1. lednu (případně k datu zahájení činnosti nebo zahájení používání vozidla) a k 31. prosinci kalendářního roku (případně k datu ukončení činnosti nebo ukončení používání vozidla).</w:t>
      </w:r>
      <w:r w:rsidRPr="00174876">
        <w:rPr>
          <w:rFonts w:ascii="Arial" w:hAnsi="Arial" w:cs="Arial"/>
          <w:sz w:val="20"/>
          <w:szCs w:val="20"/>
        </w:rPr>
        <w:t xml:space="preserve"> </w:t>
      </w:r>
    </w:p>
    <w:p w14:paraId="61E9ABE7"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 </w:t>
      </w:r>
    </w:p>
    <w:p w14:paraId="5C74B7A6"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ab/>
        <w:t xml:space="preserve">23. Vlastním motorovým vozidlem, které není zahrnuto do obchodního majetku poplatníka, ale v obchodním majetku poplatníka zahrnuto bylo, se rozumí vozidlo téhož poplatníka (např. podnikatel vozidlo vyřadil z obchodního majetku a toto vozidlo používá nadále pro vlastní potřebu a zčásti pro podnikání). </w:t>
      </w:r>
    </w:p>
    <w:p w14:paraId="04B64961"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 </w:t>
      </w:r>
    </w:p>
    <w:p w14:paraId="6029BB32" w14:textId="77777777" w:rsid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ab/>
        <w:t xml:space="preserve">24. Náhradou daňových výdajů za spotřebované pohonné hmoty se rozumí částka stanovená v závislosti na počtu ujetých kilometrů, nákupní ceně pohonných hmot a na údaji o spotřebě pohonných hmot pro kombinovaný provoz uvedeném výrobcem nebo dovozcem v technickém průkazu motorového vozidla. Není-li tento údaj v technickém průkazu motorového vozidla uveden, vypočítá se údaj o spotřebě pohonných hmot jako aritmetický průměr z údajů uvedených v technickém průkazu motorového vozidla. Pokud nejsou v technickém průkazu motorového vozidla uvedeny žádné údaje nebo je uveden pouze údaj o spotřebě pohonných hmot podle české státní normy, stanoví se údaj o spotřebě pohonných hmot podle údaje o provozní spotřebě pohonných hmot doplněného do technického průkazu motorového vozidla oprávněným orgánem s odkazem na údaj stanovený autorizovanou zkušebnou. U vozidel kategorie M1, resp. N1 - viz příloha k zákonu č. 56/2001 Sb., o podmínkách provozu vozidel na pozemních komunikacích, ve znění pozdějších předpisů, a příloha č. 18 </w:t>
      </w:r>
      <w:r w:rsidRPr="00174876">
        <w:rPr>
          <w:rFonts w:ascii="Arial" w:hAnsi="Arial" w:cs="Arial"/>
          <w:sz w:val="20"/>
          <w:szCs w:val="20"/>
        </w:rPr>
        <w:lastRenderedPageBreak/>
        <w:t>k vyhlášce č. 341/2002 Sb., o schvalování technické způsobilosti a o technických podmínkách provozu vozidel na pozemních komunikacích.</w:t>
      </w:r>
    </w:p>
    <w:p w14:paraId="3BFF4667" w14:textId="77777777" w:rsidR="00174876" w:rsidRDefault="00174876" w:rsidP="00174876">
      <w:pPr>
        <w:widowControl w:val="0"/>
        <w:autoSpaceDE w:val="0"/>
        <w:autoSpaceDN w:val="0"/>
        <w:adjustRightInd w:val="0"/>
        <w:spacing w:after="0" w:line="240" w:lineRule="auto"/>
        <w:jc w:val="both"/>
        <w:rPr>
          <w:rFonts w:ascii="Arial" w:hAnsi="Arial" w:cs="Arial"/>
          <w:sz w:val="20"/>
          <w:szCs w:val="20"/>
        </w:rPr>
      </w:pPr>
    </w:p>
    <w:p w14:paraId="4B3CC412" w14:textId="77777777" w:rsidR="001F6521" w:rsidRDefault="001F6521" w:rsidP="00BF0FBB">
      <w:pPr>
        <w:widowControl w:val="0"/>
        <w:autoSpaceDE w:val="0"/>
        <w:autoSpaceDN w:val="0"/>
        <w:adjustRightInd w:val="0"/>
        <w:spacing w:after="0" w:line="240" w:lineRule="auto"/>
        <w:rPr>
          <w:rFonts w:ascii="Arial" w:hAnsi="Arial" w:cs="Arial"/>
          <w:b/>
          <w:sz w:val="20"/>
          <w:szCs w:val="20"/>
        </w:rPr>
      </w:pPr>
    </w:p>
    <w:p w14:paraId="753ABA88" w14:textId="77777777" w:rsidR="00174876" w:rsidRPr="00BF0FBB" w:rsidRDefault="00174876"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Rozsudek NSS 2 </w:t>
      </w:r>
      <w:proofErr w:type="spellStart"/>
      <w:r w:rsidRPr="00BF0FBB">
        <w:rPr>
          <w:rFonts w:ascii="Arial" w:hAnsi="Arial" w:cs="Arial"/>
          <w:b/>
          <w:sz w:val="20"/>
          <w:szCs w:val="20"/>
        </w:rPr>
        <w:t>Afs</w:t>
      </w:r>
      <w:proofErr w:type="spellEnd"/>
      <w:r w:rsidRPr="00BF0FBB">
        <w:rPr>
          <w:rFonts w:ascii="Arial" w:hAnsi="Arial" w:cs="Arial"/>
          <w:b/>
          <w:sz w:val="20"/>
          <w:szCs w:val="20"/>
        </w:rPr>
        <w:t xml:space="preserve"> 40/2014 prokázání nákladů na PHM</w:t>
      </w:r>
    </w:p>
    <w:p w14:paraId="6912E4FF"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p>
    <w:p w14:paraId="14E7F291"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[10.] Jak již zdůraznil krajský soud, podle § 24 odst. 1 zákona o daních z příjmů je možné</w:t>
      </w:r>
    </w:p>
    <w:p w14:paraId="215155AE"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„výdaje (náklady) vynaložené na dosažení, zajištění a udržení zdanitelných příjmů odečíst pro zjištění základu</w:t>
      </w:r>
    </w:p>
    <w:p w14:paraId="4850C61B"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daně pouze ve výši prokázané poplatníkem bez jakýchkoli pochybností.“ Důkazní břemeno</w:t>
      </w:r>
    </w:p>
    <w:p w14:paraId="5DCCE81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(ve smyslu § 92 odst. 3 a odst. 4 daňového řádu) k prokázání splnění zákonných podmínek</w:t>
      </w:r>
    </w:p>
    <w:p w14:paraId="18F115AC"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pro uplatnění výdajů (nákladů) při stanovení základu daně z příjmů tak nese daňový subjekt.</w:t>
      </w:r>
    </w:p>
    <w:p w14:paraId="73D9345C"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Dle ustálené judikatury Nejvyššího správního soudu se zmíněná povinnost daňového subjektu</w:t>
      </w:r>
    </w:p>
    <w:p w14:paraId="6EBA9532"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vztahuje nejen na prokázání jejich skutečného vynaložení, ale i na to, že byly vynaloženy právě</w:t>
      </w:r>
    </w:p>
    <w:p w14:paraId="06FA8F09"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za účelem dosažení, zajištění či udržení jeho zdanitelných příjmů (srov. např. usnesení</w:t>
      </w:r>
    </w:p>
    <w:p w14:paraId="554E0716"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rozšířeného senátu Nejvyššího správního soudu ze dne 21. 10. 2009, č. j. 2 </w:t>
      </w:r>
      <w:proofErr w:type="spellStart"/>
      <w:r w:rsidRPr="00174876">
        <w:rPr>
          <w:rFonts w:ascii="Arial" w:hAnsi="Arial" w:cs="Arial"/>
          <w:sz w:val="20"/>
          <w:szCs w:val="20"/>
        </w:rPr>
        <w:t>Afs</w:t>
      </w:r>
      <w:proofErr w:type="spellEnd"/>
      <w:r w:rsidRPr="00174876">
        <w:rPr>
          <w:rFonts w:ascii="Arial" w:hAnsi="Arial" w:cs="Arial"/>
          <w:sz w:val="20"/>
          <w:szCs w:val="20"/>
        </w:rPr>
        <w:t xml:space="preserve"> 18/2006 - 64,</w:t>
      </w:r>
    </w:p>
    <w:p w14:paraId="2D72C763"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nebo rozsudky ze dne 19. 2. 2009, č. j. 1 </w:t>
      </w:r>
      <w:proofErr w:type="spellStart"/>
      <w:r w:rsidRPr="00174876">
        <w:rPr>
          <w:rFonts w:ascii="Arial" w:hAnsi="Arial" w:cs="Arial"/>
          <w:sz w:val="20"/>
          <w:szCs w:val="20"/>
        </w:rPr>
        <w:t>Afs</w:t>
      </w:r>
      <w:proofErr w:type="spellEnd"/>
      <w:r w:rsidRPr="00174876">
        <w:rPr>
          <w:rFonts w:ascii="Arial" w:hAnsi="Arial" w:cs="Arial"/>
          <w:sz w:val="20"/>
          <w:szCs w:val="20"/>
        </w:rPr>
        <w:t xml:space="preserve"> 132/2008 - 32, č i z e d ne 3 1. 5. 2007,</w:t>
      </w:r>
    </w:p>
    <w:p w14:paraId="2757E620"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 xml:space="preserve">č. j. 9 </w:t>
      </w:r>
      <w:proofErr w:type="spellStart"/>
      <w:r w:rsidRPr="00174876">
        <w:rPr>
          <w:rFonts w:ascii="Arial" w:hAnsi="Arial" w:cs="Arial"/>
          <w:sz w:val="20"/>
          <w:szCs w:val="20"/>
        </w:rPr>
        <w:t>Afs</w:t>
      </w:r>
      <w:proofErr w:type="spellEnd"/>
      <w:r w:rsidRPr="00174876">
        <w:rPr>
          <w:rFonts w:ascii="Arial" w:hAnsi="Arial" w:cs="Arial"/>
          <w:sz w:val="20"/>
          <w:szCs w:val="20"/>
        </w:rPr>
        <w:t xml:space="preserve"> 30/2007 - 73). Jinými slovy, daňový subjekt musí prokázat nejen to, že došlo</w:t>
      </w:r>
    </w:p>
    <w:p w14:paraId="72242633"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k transakci, v jejímž rámci byl daný výdaj vynaložen, ale také to, že se tak stalo (1) za účelem</w:t>
      </w:r>
    </w:p>
    <w:p w14:paraId="6FDA64C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dosažení, zajištění či udržení jeho zdanitelných příjmů, (2) v tvrzeném rozsahu a (3) za úhradu</w:t>
      </w:r>
    </w:p>
    <w:p w14:paraId="285999BD"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odpovídající ceně uvedené v daňových dokladech.</w:t>
      </w:r>
    </w:p>
    <w:p w14:paraId="106BA0FC"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p>
    <w:p w14:paraId="0C0B954E"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[11.] V nyní posuzovaném případě nicméně stěžovatel nesplnil hned prvně uvedenou</w:t>
      </w:r>
    </w:p>
    <w:p w14:paraId="336B75D4"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podmínku, když se spornými staly hotovostní nákupy pohonných hmot na čerpací stanici</w:t>
      </w:r>
    </w:p>
    <w:p w14:paraId="3C940B1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proofErr w:type="spellStart"/>
      <w:r w:rsidRPr="00174876">
        <w:rPr>
          <w:rFonts w:ascii="Arial" w:hAnsi="Arial" w:cs="Arial"/>
          <w:sz w:val="20"/>
          <w:szCs w:val="20"/>
        </w:rPr>
        <w:t>Bencalor</w:t>
      </w:r>
      <w:proofErr w:type="spellEnd"/>
      <w:r w:rsidRPr="00174876">
        <w:rPr>
          <w:rFonts w:ascii="Arial" w:hAnsi="Arial" w:cs="Arial"/>
          <w:sz w:val="20"/>
          <w:szCs w:val="20"/>
        </w:rPr>
        <w:t xml:space="preserve"> v Rakvicích do vozidel, která dle stěžovatele sloužila k přepravě zboží, z něhož mu</w:t>
      </w:r>
    </w:p>
    <w:p w14:paraId="167AAA0E"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plynuly zdanitelné příjmy, a jednalo se tedy údajně o daňově uznatelné výdaje ve smyslu cit.</w:t>
      </w:r>
    </w:p>
    <w:p w14:paraId="7ADAAB1B"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ustanovení § 24 odst. 1 zákona o daních z příjmů, jež uplatnil za zdaňovací období roku 2006</w:t>
      </w:r>
    </w:p>
    <w:p w14:paraId="31E32AB6"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a 2007. Jak totiž vyplývá ze správního spisu, správci daně o těchto nákupech vznikly pochybnosti</w:t>
      </w:r>
    </w:p>
    <w:p w14:paraId="72EA645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[ve smyslu § 92 odst. 5 písm. c) daňového řádu], které se stěžovateli nepodařilo v průběhu</w:t>
      </w:r>
    </w:p>
    <w:p w14:paraId="2518C18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daňové kontroly, zahájené u stěžovatele dne 19. 10. 2009 (viz protokol</w:t>
      </w:r>
    </w:p>
    <w:p w14:paraId="41C593E3"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č. j. 100/409/09/298931702056), vyvrátit a prokázat pravdivost svých tvrzení dalšími důkazy.</w:t>
      </w:r>
    </w:p>
    <w:p w14:paraId="53C7539D"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Dosavadní, stěžovatelem předložené, důkazy (</w:t>
      </w:r>
      <w:proofErr w:type="spellStart"/>
      <w:r w:rsidRPr="00174876">
        <w:rPr>
          <w:rFonts w:ascii="Arial" w:hAnsi="Arial" w:cs="Arial"/>
          <w:sz w:val="20"/>
          <w:szCs w:val="20"/>
          <w:u w:val="single"/>
        </w:rPr>
        <w:t>tachografová</w:t>
      </w:r>
      <w:proofErr w:type="spellEnd"/>
      <w:r w:rsidRPr="00174876">
        <w:rPr>
          <w:rFonts w:ascii="Arial" w:hAnsi="Arial" w:cs="Arial"/>
          <w:sz w:val="20"/>
          <w:szCs w:val="20"/>
          <w:u w:val="single"/>
        </w:rPr>
        <w:t xml:space="preserve"> kolečka, seznam tankování</w:t>
      </w:r>
    </w:p>
    <w:p w14:paraId="20DF9A4F"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 xml:space="preserve">pohonných hmot z nádrže </w:t>
      </w:r>
      <w:proofErr w:type="spellStart"/>
      <w:r w:rsidRPr="00174876">
        <w:rPr>
          <w:rFonts w:ascii="Arial" w:hAnsi="Arial" w:cs="Arial"/>
          <w:sz w:val="20"/>
          <w:szCs w:val="20"/>
          <w:u w:val="single"/>
        </w:rPr>
        <w:t>Bencalor</w:t>
      </w:r>
      <w:proofErr w:type="spellEnd"/>
      <w:r w:rsidRPr="00174876">
        <w:rPr>
          <w:rFonts w:ascii="Arial" w:hAnsi="Arial" w:cs="Arial"/>
          <w:sz w:val="20"/>
          <w:szCs w:val="20"/>
          <w:u w:val="single"/>
        </w:rPr>
        <w:t xml:space="preserve"> na čerpací stanici v Rakvicích za jednotlivé kalendářní měsíce</w:t>
      </w:r>
    </w:p>
    <w:p w14:paraId="3D2F8E3C"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roku 2006 a 2007 s uvedením registrační značky (SPZ) vozidel a množstvím litrů čerpaných</w:t>
      </w:r>
    </w:p>
    <w:p w14:paraId="64705CDA"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 xml:space="preserve">2 </w:t>
      </w:r>
      <w:proofErr w:type="spellStart"/>
      <w:r w:rsidRPr="00174876">
        <w:rPr>
          <w:rFonts w:ascii="Arial" w:hAnsi="Arial" w:cs="Arial"/>
          <w:sz w:val="20"/>
          <w:szCs w:val="20"/>
          <w:u w:val="single"/>
        </w:rPr>
        <w:t>Afs</w:t>
      </w:r>
      <w:proofErr w:type="spellEnd"/>
      <w:r w:rsidRPr="00174876">
        <w:rPr>
          <w:rFonts w:ascii="Arial" w:hAnsi="Arial" w:cs="Arial"/>
          <w:sz w:val="20"/>
          <w:szCs w:val="20"/>
          <w:u w:val="single"/>
        </w:rPr>
        <w:t xml:space="preserve"> 40/2014 z této nádrže a konečné stavy v nádrži </w:t>
      </w:r>
      <w:proofErr w:type="spellStart"/>
      <w:r w:rsidRPr="00174876">
        <w:rPr>
          <w:rFonts w:ascii="Arial" w:hAnsi="Arial" w:cs="Arial"/>
          <w:sz w:val="20"/>
          <w:szCs w:val="20"/>
          <w:u w:val="single"/>
        </w:rPr>
        <w:t>Bencalor</w:t>
      </w:r>
      <w:proofErr w:type="spellEnd"/>
      <w:r w:rsidRPr="00174876">
        <w:rPr>
          <w:rFonts w:ascii="Arial" w:hAnsi="Arial" w:cs="Arial"/>
          <w:sz w:val="20"/>
          <w:szCs w:val="20"/>
          <w:u w:val="single"/>
        </w:rPr>
        <w:t xml:space="preserve"> v letech 2006 a 2007 atp.) tento požadavek nesplňovaly, neboť dle správce daně z nich nebylo možné prokázat, do kterých vozidel byly</w:t>
      </w:r>
    </w:p>
    <w:p w14:paraId="45A6F4DB"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pohonné hmoty skutečně tankovány a v jakém množství. Navíc, řada z nich se netýkala</w:t>
      </w:r>
    </w:p>
    <w:p w14:paraId="310C5159"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projednávaného případu (např. znalecký posudek, propočet průměrné spotřeby), resp. vykazovala</w:t>
      </w:r>
    </w:p>
    <w:p w14:paraId="40998A5D"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značné nesrovnalosti (např. stav ujetých kilometrů). Naopak evidence o použití vozidel,</w:t>
      </w:r>
    </w:p>
    <w:p w14:paraId="5D5DF31E"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u w:val="single"/>
        </w:rPr>
      </w:pPr>
      <w:r w:rsidRPr="00174876">
        <w:rPr>
          <w:rFonts w:ascii="Arial" w:hAnsi="Arial" w:cs="Arial"/>
          <w:sz w:val="20"/>
          <w:szCs w:val="20"/>
          <w:u w:val="single"/>
        </w:rPr>
        <w:t>např. záznamy o provozu vozidel, knihy jízd apod. zde zcela absentovaly. Proto správce daně</w:t>
      </w:r>
    </w:p>
    <w:p w14:paraId="78449DDC"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u w:val="single"/>
        </w:rPr>
        <w:t>dospěl k závěru, že stěžovatel „neunesl důkazní břemeno</w:t>
      </w:r>
      <w:r w:rsidRPr="00174876">
        <w:rPr>
          <w:rFonts w:ascii="Arial" w:hAnsi="Arial" w:cs="Arial"/>
          <w:sz w:val="20"/>
          <w:szCs w:val="20"/>
        </w:rPr>
        <w:t xml:space="preserve"> ve smyslu </w:t>
      </w:r>
      <w:proofErr w:type="spellStart"/>
      <w:r w:rsidRPr="00174876">
        <w:rPr>
          <w:rFonts w:ascii="Arial" w:hAnsi="Arial" w:cs="Arial"/>
          <w:sz w:val="20"/>
          <w:szCs w:val="20"/>
        </w:rPr>
        <w:t>ust</w:t>
      </w:r>
      <w:proofErr w:type="spellEnd"/>
      <w:r w:rsidRPr="00174876">
        <w:rPr>
          <w:rFonts w:ascii="Arial" w:hAnsi="Arial" w:cs="Arial"/>
          <w:sz w:val="20"/>
          <w:szCs w:val="20"/>
        </w:rPr>
        <w:t xml:space="preserve">. § 92 odst. 3 a odst. 4 daňového řádu a uplatněním uvedených položek do výdajů ovlivňujících základ daně došlo k porušení </w:t>
      </w:r>
      <w:proofErr w:type="spellStart"/>
      <w:r w:rsidRPr="00174876">
        <w:rPr>
          <w:rFonts w:ascii="Arial" w:hAnsi="Arial" w:cs="Arial"/>
          <w:sz w:val="20"/>
          <w:szCs w:val="20"/>
        </w:rPr>
        <w:t>ust</w:t>
      </w:r>
      <w:proofErr w:type="spellEnd"/>
      <w:r w:rsidRPr="00174876">
        <w:rPr>
          <w:rFonts w:ascii="Arial" w:hAnsi="Arial" w:cs="Arial"/>
          <w:sz w:val="20"/>
          <w:szCs w:val="20"/>
        </w:rPr>
        <w:t>. § 24 odst. 1 zákona o daních z příjmů“ (str. 22 Zprávy o daňové kontrole č. j. 79690/11/298931702056).</w:t>
      </w:r>
    </w:p>
    <w:p w14:paraId="7B690A90"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Tento právní závěr posléze k odvolání stěžovatele aproboval jako věcně správný i žalovaný</w:t>
      </w:r>
    </w:p>
    <w:p w14:paraId="07C72A15" w14:textId="77777777" w:rsidR="00174876" w:rsidRPr="00174876" w:rsidRDefault="00174876" w:rsidP="00174876">
      <w:pPr>
        <w:widowControl w:val="0"/>
        <w:autoSpaceDE w:val="0"/>
        <w:autoSpaceDN w:val="0"/>
        <w:adjustRightInd w:val="0"/>
        <w:spacing w:after="0" w:line="240" w:lineRule="auto"/>
        <w:jc w:val="both"/>
        <w:rPr>
          <w:rFonts w:ascii="Arial" w:hAnsi="Arial" w:cs="Arial"/>
          <w:sz w:val="20"/>
          <w:szCs w:val="20"/>
        </w:rPr>
      </w:pPr>
      <w:r w:rsidRPr="00174876">
        <w:rPr>
          <w:rFonts w:ascii="Arial" w:hAnsi="Arial" w:cs="Arial"/>
          <w:sz w:val="20"/>
          <w:szCs w:val="20"/>
        </w:rPr>
        <w:t>ve výše citovaných rozhodnutích.</w:t>
      </w:r>
    </w:p>
    <w:p w14:paraId="7EA60D2A" w14:textId="77777777" w:rsidR="00586E31"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3540489" w14:textId="77777777" w:rsidR="001D048B" w:rsidRPr="00BF0FBB" w:rsidRDefault="001D048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093ED46A" w14:textId="77777777" w:rsidR="001D048B" w:rsidRPr="001D048B" w:rsidRDefault="001D048B">
      <w:pPr>
        <w:widowControl w:val="0"/>
        <w:autoSpaceDE w:val="0"/>
        <w:autoSpaceDN w:val="0"/>
        <w:adjustRightInd w:val="0"/>
        <w:spacing w:after="0" w:line="240" w:lineRule="auto"/>
        <w:rPr>
          <w:rFonts w:ascii="Arial" w:hAnsi="Arial" w:cs="Arial"/>
          <w:sz w:val="20"/>
          <w:szCs w:val="20"/>
        </w:rPr>
      </w:pPr>
    </w:p>
    <w:p w14:paraId="4A67956A" w14:textId="1B98C19E" w:rsidR="00174876" w:rsidRDefault="001D048B">
      <w:pPr>
        <w:widowControl w:val="0"/>
        <w:autoSpaceDE w:val="0"/>
        <w:autoSpaceDN w:val="0"/>
        <w:adjustRightInd w:val="0"/>
        <w:spacing w:after="0" w:line="240" w:lineRule="auto"/>
        <w:rPr>
          <w:rFonts w:ascii="Arial" w:hAnsi="Arial" w:cs="Arial"/>
          <w:sz w:val="20"/>
          <w:szCs w:val="20"/>
        </w:rPr>
      </w:pPr>
      <w:r w:rsidRPr="001D048B">
        <w:rPr>
          <w:rFonts w:ascii="Arial" w:hAnsi="Arial" w:cs="Arial"/>
          <w:sz w:val="20"/>
          <w:szCs w:val="20"/>
        </w:rPr>
        <w:t xml:space="preserve">26. Při využívání motorového vozidla, které je zahrnuto v obchodním majetku poplatníka nebo v nájmu, jak pro služební, tak i pro soukromé účely zaměstnanců, a u kterého proto nemůže být uplatněn paušální výdaj na dopravu [§ 24 odst. 2 písm. </w:t>
      </w:r>
      <w:proofErr w:type="spellStart"/>
      <w:r w:rsidRPr="001D048B">
        <w:rPr>
          <w:rFonts w:ascii="Arial" w:hAnsi="Arial" w:cs="Arial"/>
          <w:sz w:val="20"/>
          <w:szCs w:val="20"/>
        </w:rPr>
        <w:t>zt</w:t>
      </w:r>
      <w:proofErr w:type="spellEnd"/>
      <w:r w:rsidRPr="001D048B">
        <w:rPr>
          <w:rFonts w:ascii="Arial" w:hAnsi="Arial" w:cs="Arial"/>
          <w:sz w:val="20"/>
          <w:szCs w:val="20"/>
        </w:rPr>
        <w:t>) zákona], se neuplatňuje režim poměrné výše výdajů, např. podle § 28 odst. 6 zákona, neboť tento režim není uplatňován ani pro poměrnou výši pořizovací ceny motorového vozidla zahrnované podle § 6 odst. 6 zákona do základu daně zaměstnance (společníka), která rovněž není závislá na skutečném fyzickém opotřebení, resp. na počtu ujetých kilometrů. Přitom výdaje za pohonné hmoty jsou daňovým výdajem pouze při použití vozidla pro služební účely.</w:t>
      </w:r>
    </w:p>
    <w:p w14:paraId="4E4898D9" w14:textId="521C9D7D" w:rsidR="00BE1DC6" w:rsidRDefault="00BE1DC6">
      <w:pPr>
        <w:widowControl w:val="0"/>
        <w:autoSpaceDE w:val="0"/>
        <w:autoSpaceDN w:val="0"/>
        <w:adjustRightInd w:val="0"/>
        <w:spacing w:after="0" w:line="240" w:lineRule="auto"/>
        <w:rPr>
          <w:rFonts w:ascii="Arial" w:hAnsi="Arial" w:cs="Arial"/>
          <w:sz w:val="20"/>
          <w:szCs w:val="20"/>
        </w:rPr>
      </w:pPr>
    </w:p>
    <w:p w14:paraId="2ED2AA64" w14:textId="651F19FE" w:rsidR="00BE1DC6" w:rsidRPr="00F8450F" w:rsidRDefault="00F8450F" w:rsidP="00F8450F">
      <w:pPr>
        <w:widowControl w:val="0"/>
        <w:autoSpaceDE w:val="0"/>
        <w:autoSpaceDN w:val="0"/>
        <w:adjustRightInd w:val="0"/>
        <w:spacing w:after="0" w:line="240" w:lineRule="auto"/>
        <w:jc w:val="both"/>
        <w:rPr>
          <w:rFonts w:ascii="Times New Roman" w:hAnsi="Times New Roman" w:cs="Times New Roman"/>
          <w:sz w:val="24"/>
          <w:szCs w:val="24"/>
        </w:rPr>
      </w:pPr>
      <w:r w:rsidRPr="00F8450F">
        <w:rPr>
          <w:rFonts w:ascii="Times New Roman" w:hAnsi="Times New Roman" w:cs="Times New Roman"/>
          <w:b/>
          <w:bCs/>
          <w:sz w:val="24"/>
          <w:szCs w:val="24"/>
        </w:rPr>
        <w:t>KOOV 518/21.3.2018</w:t>
      </w:r>
      <w:r w:rsidRPr="00F8450F">
        <w:rPr>
          <w:rFonts w:ascii="Times New Roman" w:hAnsi="Times New Roman" w:cs="Times New Roman"/>
          <w:sz w:val="24"/>
          <w:szCs w:val="24"/>
        </w:rPr>
        <w:t xml:space="preserve"> – Cestovní náhrady při použití elektromobilu</w:t>
      </w:r>
    </w:p>
    <w:p w14:paraId="0F907B7A" w14:textId="4DFE260A" w:rsidR="00F8450F" w:rsidRPr="00F8450F" w:rsidRDefault="00F8450F" w:rsidP="00F8450F">
      <w:pPr>
        <w:widowControl w:val="0"/>
        <w:autoSpaceDE w:val="0"/>
        <w:autoSpaceDN w:val="0"/>
        <w:adjustRightInd w:val="0"/>
        <w:spacing w:after="0" w:line="240" w:lineRule="auto"/>
        <w:jc w:val="both"/>
        <w:rPr>
          <w:rFonts w:ascii="Times New Roman" w:hAnsi="Times New Roman" w:cs="Times New Roman"/>
          <w:sz w:val="24"/>
          <w:szCs w:val="24"/>
        </w:rPr>
      </w:pPr>
      <w:r w:rsidRPr="00F8450F">
        <w:rPr>
          <w:rFonts w:ascii="Times New Roman" w:hAnsi="Times New Roman" w:cs="Times New Roman"/>
          <w:b/>
          <w:bCs/>
          <w:sz w:val="24"/>
          <w:szCs w:val="24"/>
        </w:rPr>
        <w:t>KOOV 561/29.1.2020</w:t>
      </w:r>
      <w:r w:rsidRPr="00F8450F">
        <w:rPr>
          <w:rFonts w:ascii="Times New Roman" w:hAnsi="Times New Roman" w:cs="Times New Roman"/>
          <w:sz w:val="24"/>
          <w:szCs w:val="24"/>
        </w:rPr>
        <w:t xml:space="preserve"> - Daňové aspekty použití </w:t>
      </w:r>
      <w:proofErr w:type="spellStart"/>
      <w:r w:rsidRPr="00F8450F">
        <w:rPr>
          <w:rFonts w:ascii="Times New Roman" w:hAnsi="Times New Roman" w:cs="Times New Roman"/>
          <w:sz w:val="24"/>
          <w:szCs w:val="24"/>
        </w:rPr>
        <w:t>plug</w:t>
      </w:r>
      <w:proofErr w:type="spellEnd"/>
      <w:r w:rsidRPr="00F8450F">
        <w:rPr>
          <w:rFonts w:ascii="Times New Roman" w:hAnsi="Times New Roman" w:cs="Times New Roman"/>
          <w:sz w:val="24"/>
          <w:szCs w:val="24"/>
        </w:rPr>
        <w:t xml:space="preserve">-in hybridních vozidel pro účely </w:t>
      </w:r>
      <w:r w:rsidRPr="00F8450F">
        <w:rPr>
          <w:rFonts w:ascii="Times New Roman" w:hAnsi="Times New Roman" w:cs="Times New Roman"/>
          <w:sz w:val="24"/>
          <w:szCs w:val="24"/>
        </w:rPr>
        <w:lastRenderedPageBreak/>
        <w:t xml:space="preserve">nesouvisející́ s ekonomickou činností zaměstnavatele a jejich dobíjení́ elektrickou energií z vlastní elektrické sítě zaměstnance </w:t>
      </w:r>
    </w:p>
    <w:p w14:paraId="0EA74250" w14:textId="34DDA16E" w:rsidR="00F8450F" w:rsidRDefault="00F8450F">
      <w:pPr>
        <w:widowControl w:val="0"/>
        <w:autoSpaceDE w:val="0"/>
        <w:autoSpaceDN w:val="0"/>
        <w:adjustRightInd w:val="0"/>
        <w:spacing w:after="0" w:line="240" w:lineRule="auto"/>
        <w:rPr>
          <w:rFonts w:ascii="Arial" w:hAnsi="Arial" w:cs="Arial"/>
          <w:sz w:val="20"/>
          <w:szCs w:val="20"/>
        </w:rPr>
      </w:pPr>
    </w:p>
    <w:p w14:paraId="02DBD21D" w14:textId="77777777" w:rsidR="001D048B" w:rsidRPr="001D048B" w:rsidRDefault="001D048B">
      <w:pPr>
        <w:widowControl w:val="0"/>
        <w:autoSpaceDE w:val="0"/>
        <w:autoSpaceDN w:val="0"/>
        <w:adjustRightInd w:val="0"/>
        <w:spacing w:after="0" w:line="240" w:lineRule="auto"/>
        <w:rPr>
          <w:rFonts w:ascii="Arial" w:hAnsi="Arial" w:cs="Arial"/>
          <w:sz w:val="20"/>
          <w:szCs w:val="20"/>
        </w:rPr>
      </w:pPr>
    </w:p>
    <w:p w14:paraId="4618446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l) škody vzniklé v důsledku živelních pohrom nebo škody způsobené podle potvrzení policie neznámým pachatelem anebo jako zvýšené výdaje v důsledku opatření stanovených zvláštními předpisy, </w:t>
      </w:r>
    </w:p>
    <w:p w14:paraId="2C05012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70A2EE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m) výdaje (náklady) na zabezpečení požární ochrany,24) </w:t>
      </w:r>
    </w:p>
    <w:p w14:paraId="3CB71A4E"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77904DE"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n) výdaje (náklady) spojené s uchováním výrobních schopností pro zabezpečení obranyschopnosti státu, </w:t>
      </w:r>
    </w:p>
    <w:p w14:paraId="58BC8D04"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47AC08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o) u poplatníků, kteří vedou daňovou evidenci, uhrazená pořizovací cena</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u pohledávky nabyté postoupením, a to jen do výše příjmů z této pohledávky, </w:t>
      </w:r>
    </w:p>
    <w:p w14:paraId="0438A80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C91E13E"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p) výdaje (náklady), k jejichž úhradě je poplatník povinen podle zvláštních zákonů, </w:t>
      </w:r>
    </w:p>
    <w:p w14:paraId="537AC7D0"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8504A8F"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r) hodnota cenného papíru při prodeji zachycená v účetnictví v souladu se zvláštním právním předpisem</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ke dni jeho prodeje, s výjimkou uvedenou v písmenech w) a ze) a s výjimkou cenného papíru, u kterého je příjem z jeho převodu osvobozen podle </w:t>
      </w:r>
      <w:hyperlink r:id="rId29" w:history="1">
        <w:r w:rsidRPr="00E94FDE">
          <w:rPr>
            <w:rFonts w:ascii="Times New Roman" w:hAnsi="Times New Roman" w:cs="Times New Roman"/>
            <w:color w:val="0000FF"/>
            <w:sz w:val="24"/>
            <w:szCs w:val="24"/>
            <w:u w:val="single"/>
          </w:rPr>
          <w:t>§ 19 odst. 1 písm. ze)</w:t>
        </w:r>
      </w:hyperlink>
      <w:r w:rsidRPr="00E94FDE">
        <w:rPr>
          <w:rFonts w:ascii="Times New Roman" w:hAnsi="Times New Roman" w:cs="Times New Roman"/>
          <w:sz w:val="24"/>
          <w:szCs w:val="24"/>
        </w:rPr>
        <w:t xml:space="preserve"> nebo podle </w:t>
      </w:r>
      <w:hyperlink r:id="rId30" w:history="1">
        <w:r w:rsidRPr="00E94FDE">
          <w:rPr>
            <w:rFonts w:ascii="Times New Roman" w:hAnsi="Times New Roman" w:cs="Times New Roman"/>
            <w:color w:val="0000FF"/>
            <w:sz w:val="24"/>
            <w:szCs w:val="24"/>
            <w:u w:val="single"/>
          </w:rPr>
          <w:t>§ 19 odst. 9</w:t>
        </w:r>
      </w:hyperlink>
      <w:r w:rsidRPr="00E94FDE">
        <w:rPr>
          <w:rFonts w:ascii="Times New Roman" w:hAnsi="Times New Roman" w:cs="Times New Roman"/>
          <w:sz w:val="24"/>
          <w:szCs w:val="24"/>
        </w:rPr>
        <w:t xml:space="preserve">, </w:t>
      </w:r>
    </w:p>
    <w:p w14:paraId="2B491B2E"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EA4754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s) u poplatníka, který vede účetnictví </w:t>
      </w:r>
    </w:p>
    <w:p w14:paraId="7633D5C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jmenovitá hodnota pohledávky při jejím postoupení, a to do výše příjmu plynoucího z jejího postoupení, </w:t>
      </w:r>
    </w:p>
    <w:p w14:paraId="3D9DC50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2. pořizovací cena</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u pohledávky nabyté postoupením, a to do výše příjmu plynoucího z její úhrady dlužníkem nebo postupníkem při jejím následném postoupení. </w:t>
      </w:r>
    </w:p>
    <w:p w14:paraId="689BA5B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Příjmy uvedené v bodech 1 a 2 lze zvýšit o vytvořenou opravnou položku nebo rezervu (její část) podle zvláštního zákona</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a u pohledávky postoupené před dobou splatnosti o diskont připadající na zbývající dobu do doby splatnosti. Výše diskontu se posuzuje podle úrokové sazby obvyklé při poskytování finančních prostředků s odpovídající dobou splatnosti, </w:t>
      </w:r>
    </w:p>
    <w:p w14:paraId="3631E62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35648BF"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t) do výše příjmů z prodeje jednotlivého majetku </w:t>
      </w:r>
    </w:p>
    <w:p w14:paraId="1031892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vstupní cena hmotného majetku vyloučeného z odpisování, </w:t>
      </w:r>
    </w:p>
    <w:p w14:paraId="57684941"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vstupní cena hmotného majetku evidovaného u veřejně prospěšného poplatníka, pokud tento hmotný majetek byl využíván k činnostem, z nichž dosahované příjmy nejsou předmětem daně z příjmů, </w:t>
      </w:r>
    </w:p>
    <w:p w14:paraId="56CF2E8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pořizovací cena, vlastní náklady nebo reprodukční pořizovací cena nehmotného majetku určená podle právního předpisu upravujícího účetnictví, jehož účetní odpisy nejsou výdajem (nákladem) podle písmene v), </w:t>
      </w:r>
    </w:p>
    <w:p w14:paraId="653820A5"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4. část hodnoty vyvolané investice při jejím prodeji, která není součástí vstupní ceny hmotného majetku, </w:t>
      </w:r>
    </w:p>
    <w:p w14:paraId="3549379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5. pořizovací cena pozemku, s výjimkou stavby, která je jeho součástí, u poplatníka fyzické osoby, </w:t>
      </w:r>
    </w:p>
    <w:p w14:paraId="54E6EABB"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9C7F55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ta) u obchodní korporace cena pozemku nabytého vkladem člena, který je fyzickou osobou, který neměl pozemek zahrnut v obchodním majetku a vklad uskutečnil do 5 let od nabytí pozemku; touto cenou pozemku se rozumí </w:t>
      </w:r>
    </w:p>
    <w:p w14:paraId="471B78D9"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pořizovací cena, která byla zjištěna u člena obchodní korporace, pokud jej nabyl úplatně, </w:t>
      </w:r>
    </w:p>
    <w:p w14:paraId="03F7F4C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cena podle právního předpisu upravujícího oceňování majetku ke dni nabytí pozemku </w:t>
      </w:r>
      <w:r w:rsidRPr="00E94FDE">
        <w:rPr>
          <w:rFonts w:ascii="Times New Roman" w:hAnsi="Times New Roman" w:cs="Times New Roman"/>
          <w:sz w:val="24"/>
          <w:szCs w:val="24"/>
        </w:rPr>
        <w:lastRenderedPageBreak/>
        <w:t xml:space="preserve">členem obchodní korporace, pokud jej nabyl bezúplatně, </w:t>
      </w:r>
    </w:p>
    <w:p w14:paraId="5A771963"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615DEA8" w14:textId="77777777"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tb</w:t>
      </w:r>
      <w:proofErr w:type="spellEnd"/>
      <w:r w:rsidRPr="00E94FDE">
        <w:rPr>
          <w:rFonts w:ascii="Times New Roman" w:hAnsi="Times New Roman" w:cs="Times New Roman"/>
          <w:sz w:val="24"/>
          <w:szCs w:val="24"/>
        </w:rPr>
        <w:t xml:space="preserve">) zůstatková cena technického zhodnocení odpisovaného nájemcem při ukončení nájmu nebo při zrušení souhlasu vlastníka s odpisováním do výše náhrady výdajů (nákladů) vynaložených na toto technické zhodnocení, </w:t>
      </w:r>
    </w:p>
    <w:p w14:paraId="300B97E4" w14:textId="77777777" w:rsidR="00BB231C" w:rsidRDefault="00BB231C">
      <w:pPr>
        <w:widowControl w:val="0"/>
        <w:autoSpaceDE w:val="0"/>
        <w:autoSpaceDN w:val="0"/>
        <w:adjustRightInd w:val="0"/>
        <w:spacing w:after="0" w:line="240" w:lineRule="auto"/>
        <w:jc w:val="both"/>
        <w:rPr>
          <w:rFonts w:ascii="Times New Roman" w:hAnsi="Times New Roman" w:cs="Times New Roman"/>
          <w:sz w:val="24"/>
          <w:szCs w:val="24"/>
        </w:rPr>
      </w:pPr>
    </w:p>
    <w:p w14:paraId="47CEDCE5" w14:textId="77777777" w:rsidR="00BB231C" w:rsidRPr="00BF0FBB" w:rsidRDefault="00BB231C"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65FD1993" w14:textId="77777777" w:rsidR="00BB231C" w:rsidRPr="00BB231C" w:rsidRDefault="00BB231C" w:rsidP="00BB231C">
      <w:pPr>
        <w:widowControl w:val="0"/>
        <w:autoSpaceDE w:val="0"/>
        <w:autoSpaceDN w:val="0"/>
        <w:adjustRightInd w:val="0"/>
        <w:spacing w:after="0" w:line="240" w:lineRule="auto"/>
        <w:ind w:firstLine="720"/>
        <w:jc w:val="both"/>
        <w:rPr>
          <w:rFonts w:ascii="Arial" w:hAnsi="Arial" w:cs="Arial"/>
          <w:sz w:val="20"/>
          <w:szCs w:val="20"/>
        </w:rPr>
      </w:pPr>
    </w:p>
    <w:p w14:paraId="39CB1B2F" w14:textId="77777777" w:rsidR="00BB231C" w:rsidRPr="00BB231C" w:rsidRDefault="00BB231C" w:rsidP="00BB231C">
      <w:pPr>
        <w:widowControl w:val="0"/>
        <w:autoSpaceDE w:val="0"/>
        <w:autoSpaceDN w:val="0"/>
        <w:adjustRightInd w:val="0"/>
        <w:spacing w:after="0" w:line="240" w:lineRule="auto"/>
        <w:ind w:firstLine="720"/>
        <w:jc w:val="both"/>
        <w:rPr>
          <w:rFonts w:ascii="Arial" w:hAnsi="Arial" w:cs="Arial"/>
          <w:sz w:val="20"/>
          <w:szCs w:val="20"/>
        </w:rPr>
      </w:pPr>
      <w:r w:rsidRPr="00BB231C">
        <w:rPr>
          <w:rFonts w:ascii="Arial" w:hAnsi="Arial" w:cs="Arial"/>
          <w:sz w:val="20"/>
          <w:szCs w:val="20"/>
        </w:rPr>
        <w:t xml:space="preserve">39. Daňovým výdajem u nájemce je zůstatková cena technického zhodnocení provedeného nájemcem, pokud nájemce podle smlouvy uvede najatý majetek při skončení nájmu do původního stavu, a to ve zdaňovacím období, kdy byl majetek uveden do původního stavu. </w:t>
      </w:r>
    </w:p>
    <w:p w14:paraId="3FDE9A70" w14:textId="77777777" w:rsidR="00BB231C" w:rsidRPr="00E94FDE" w:rsidRDefault="00BB231C">
      <w:pPr>
        <w:widowControl w:val="0"/>
        <w:autoSpaceDE w:val="0"/>
        <w:autoSpaceDN w:val="0"/>
        <w:adjustRightInd w:val="0"/>
        <w:spacing w:after="0" w:line="240" w:lineRule="auto"/>
        <w:jc w:val="both"/>
        <w:rPr>
          <w:rFonts w:ascii="Times New Roman" w:hAnsi="Times New Roman" w:cs="Times New Roman"/>
          <w:sz w:val="24"/>
          <w:szCs w:val="24"/>
        </w:rPr>
      </w:pPr>
    </w:p>
    <w:p w14:paraId="59D795A6"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E94EEC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u) daň z příjmů fyzických osob zaplacená plátcem za poplatníka z příjmů uvedených v </w:t>
      </w:r>
      <w:hyperlink r:id="rId31" w:history="1">
        <w:r w:rsidRPr="00E94FDE">
          <w:rPr>
            <w:rFonts w:ascii="Times New Roman" w:hAnsi="Times New Roman" w:cs="Times New Roman"/>
            <w:color w:val="0000FF"/>
            <w:sz w:val="24"/>
            <w:szCs w:val="24"/>
            <w:u w:val="single"/>
          </w:rPr>
          <w:t>§ 10 odst. 1 písm. ch)</w:t>
        </w:r>
      </w:hyperlink>
      <w:r w:rsidRPr="00E94FDE">
        <w:rPr>
          <w:rFonts w:ascii="Times New Roman" w:hAnsi="Times New Roman" w:cs="Times New Roman"/>
          <w:sz w:val="24"/>
          <w:szCs w:val="24"/>
        </w:rPr>
        <w:t>, u nichž se uplatňuje zvláštní sazba daně (</w:t>
      </w:r>
      <w:hyperlink r:id="rId32" w:history="1">
        <w:r w:rsidRPr="00E94FDE">
          <w:rPr>
            <w:rFonts w:ascii="Times New Roman" w:hAnsi="Times New Roman" w:cs="Times New Roman"/>
            <w:color w:val="0000FF"/>
            <w:sz w:val="24"/>
            <w:szCs w:val="24"/>
            <w:u w:val="single"/>
          </w:rPr>
          <w:t>§ 36</w:t>
        </w:r>
      </w:hyperlink>
      <w:r w:rsidRPr="00E94FDE">
        <w:rPr>
          <w:rFonts w:ascii="Times New Roman" w:hAnsi="Times New Roman" w:cs="Times New Roman"/>
          <w:sz w:val="24"/>
          <w:szCs w:val="24"/>
        </w:rPr>
        <w:t xml:space="preserve">),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 daň z nabytí nemovitých věcí zaplacená druhým z manželů při prodeji nemovité věci, která byla ve společném jmění manželů, </w:t>
      </w:r>
    </w:p>
    <w:p w14:paraId="72990A3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742A4D4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v) účetní odpisy,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s výjimkou uvedenou v </w:t>
      </w:r>
      <w:hyperlink r:id="rId33" w:history="1">
        <w:r w:rsidRPr="00E94FDE">
          <w:rPr>
            <w:rFonts w:ascii="Times New Roman" w:hAnsi="Times New Roman" w:cs="Times New Roman"/>
            <w:color w:val="0000FF"/>
            <w:sz w:val="24"/>
            <w:szCs w:val="24"/>
            <w:u w:val="single"/>
          </w:rPr>
          <w:t xml:space="preserve">§ 25 odst. 1 písm. </w:t>
        </w:r>
        <w:proofErr w:type="spellStart"/>
        <w:r w:rsidRPr="00E94FDE">
          <w:rPr>
            <w:rFonts w:ascii="Times New Roman" w:hAnsi="Times New Roman" w:cs="Times New Roman"/>
            <w:color w:val="0000FF"/>
            <w:sz w:val="24"/>
            <w:szCs w:val="24"/>
            <w:u w:val="single"/>
          </w:rPr>
          <w:t>zg</w:t>
        </w:r>
        <w:proofErr w:type="spellEnd"/>
        <w:r w:rsidRPr="00E94FDE">
          <w:rPr>
            <w:rFonts w:ascii="Times New Roman" w:hAnsi="Times New Roman" w:cs="Times New Roman"/>
            <w:color w:val="0000FF"/>
            <w:sz w:val="24"/>
            <w:szCs w:val="24"/>
            <w:u w:val="single"/>
          </w:rPr>
          <w:t>)</w:t>
        </w:r>
      </w:hyperlink>
      <w:r w:rsidRPr="00E94FDE">
        <w:rPr>
          <w:rFonts w:ascii="Times New Roman" w:hAnsi="Times New Roman" w:cs="Times New Roman"/>
          <w:sz w:val="24"/>
          <w:szCs w:val="24"/>
        </w:rPr>
        <w:t xml:space="preserve">, a to pouze u </w:t>
      </w:r>
    </w:p>
    <w:p w14:paraId="15E3808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1. hmotného majetku,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který není vymezen pro účely zákona jako hmotný majetek (</w:t>
      </w:r>
      <w:hyperlink r:id="rId34" w:history="1">
        <w:r w:rsidRPr="00E94FDE">
          <w:rPr>
            <w:rFonts w:ascii="Times New Roman" w:hAnsi="Times New Roman" w:cs="Times New Roman"/>
            <w:color w:val="0000FF"/>
            <w:sz w:val="24"/>
            <w:szCs w:val="24"/>
            <w:u w:val="single"/>
          </w:rPr>
          <w:t>§ 26 odst. 2 a 3</w:t>
        </w:r>
      </w:hyperlink>
      <w:r w:rsidRPr="00E94FDE">
        <w:rPr>
          <w:rFonts w:ascii="Times New Roman" w:hAnsi="Times New Roman" w:cs="Times New Roman"/>
          <w:sz w:val="24"/>
          <w:szCs w:val="24"/>
        </w:rPr>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jsou účetní odpisy výdajem (nákladem) jen do výše zůstatkové ceny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evidované u vkladatele ke dni vkladu nebo u zanikající nebo rozdělované obchodní korporace ke dni předcházejícímu rozhodný den přeměny bez vlivu ocenění reálnou hodnotou,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w:t>
      </w:r>
    </w:p>
    <w:p w14:paraId="53C6658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2. nehmotného majetku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který se neodpisuje podle tohoto zákona (</w:t>
      </w:r>
      <w:hyperlink r:id="rId35" w:history="1">
        <w:r w:rsidRPr="00E94FDE">
          <w:rPr>
            <w:rFonts w:ascii="Times New Roman" w:hAnsi="Times New Roman" w:cs="Times New Roman"/>
            <w:color w:val="0000FF"/>
            <w:sz w:val="24"/>
            <w:szCs w:val="24"/>
            <w:u w:val="single"/>
          </w:rPr>
          <w:t>§ 32a</w:t>
        </w:r>
      </w:hyperlink>
      <w:r w:rsidRPr="00E94FDE">
        <w:rPr>
          <w:rFonts w:ascii="Times New Roman" w:hAnsi="Times New Roman" w:cs="Times New Roman"/>
          <w:sz w:val="24"/>
          <w:szCs w:val="24"/>
        </w:rPr>
        <w:t>)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prokázané u vkladatele ke dni jeho vkladu. U nehmotného majetku nabytého přeměnou jsou účetní odpisy výdajem (nákladem) u nástupnické obchodní korporace jen do výše zůstatkové ceny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evidované u zanikající nebo rozdělované obchodní korporace ke dni předcházejícímu rozhodný den přeměny bez vlivu ocenění reálnou hodnotou,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a to za podmínky, že bylo možné uplatňovat odpisy z tohoto nehmotného majetku u zanikající nebo rozdělované obchodní korporace podle tohoto ustanovení. U nehmotného majetku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vloženého poplatníkem uvedeným v </w:t>
      </w:r>
      <w:hyperlink r:id="rId36" w:history="1">
        <w:r w:rsidRPr="00E94FDE">
          <w:rPr>
            <w:rFonts w:ascii="Times New Roman" w:hAnsi="Times New Roman" w:cs="Times New Roman"/>
            <w:color w:val="0000FF"/>
            <w:sz w:val="24"/>
            <w:szCs w:val="24"/>
            <w:u w:val="single"/>
          </w:rPr>
          <w:t>§ 2 odst. 3</w:t>
        </w:r>
      </w:hyperlink>
      <w:r w:rsidRPr="00E94FDE">
        <w:rPr>
          <w:rFonts w:ascii="Times New Roman" w:hAnsi="Times New Roman" w:cs="Times New Roman"/>
          <w:sz w:val="24"/>
          <w:szCs w:val="24"/>
        </w:rPr>
        <w:t xml:space="preserve"> a </w:t>
      </w:r>
      <w:hyperlink r:id="rId37" w:history="1">
        <w:r w:rsidRPr="00E94FDE">
          <w:rPr>
            <w:rFonts w:ascii="Times New Roman" w:hAnsi="Times New Roman" w:cs="Times New Roman"/>
            <w:color w:val="0000FF"/>
            <w:sz w:val="24"/>
            <w:szCs w:val="24"/>
            <w:u w:val="single"/>
          </w:rPr>
          <w:t>§ 17 odst. 4</w:t>
        </w:r>
      </w:hyperlink>
      <w:r w:rsidRPr="00E94FDE">
        <w:rPr>
          <w:rFonts w:ascii="Times New Roman" w:hAnsi="Times New Roman" w:cs="Times New Roman"/>
          <w:sz w:val="24"/>
          <w:szCs w:val="24"/>
        </w:rPr>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 </w:t>
      </w:r>
    </w:p>
    <w:p w14:paraId="7D31C58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7972E16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lastRenderedPageBreak/>
        <w:t xml:space="preserve">w) 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reálnou hodnotou pouze z toho důvodu, že poplatník daně z příjmů právnických osob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jeho stálé provozovně na území České republiky, </w:t>
      </w:r>
    </w:p>
    <w:p w14:paraId="473EB3F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B89F7F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x) paušální částky hrazené zaměstnavatelem zaměstnanci podle </w:t>
      </w:r>
      <w:hyperlink r:id="rId38" w:history="1">
        <w:r w:rsidRPr="00E94FDE">
          <w:rPr>
            <w:rFonts w:ascii="Times New Roman" w:hAnsi="Times New Roman" w:cs="Times New Roman"/>
            <w:color w:val="0000FF"/>
            <w:sz w:val="24"/>
            <w:szCs w:val="24"/>
            <w:u w:val="single"/>
          </w:rPr>
          <w:t>§ 6 odst. 8</w:t>
        </w:r>
      </w:hyperlink>
      <w:r w:rsidRPr="00E94FDE">
        <w:rPr>
          <w:rFonts w:ascii="Times New Roman" w:hAnsi="Times New Roman" w:cs="Times New Roman"/>
          <w:sz w:val="24"/>
          <w:szCs w:val="24"/>
        </w:rPr>
        <w:t xml:space="preserve">, </w:t>
      </w:r>
    </w:p>
    <w:p w14:paraId="06F9DF20"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AF18AC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y) u poplatníků, kteří vedou účetnictví, jmenovitá hodnota pohledávky nebo pořizovací cena pohledávky nabyté postoupením, vkladem a při přeměně obchodní korporace,</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xml:space="preserve">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 </w:t>
      </w:r>
    </w:p>
    <w:p w14:paraId="5F66621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1. u něhož soud zrušil konkurs</w:t>
      </w:r>
      <w:r w:rsidRPr="00E94FDE">
        <w:rPr>
          <w:rFonts w:ascii="Times New Roman" w:hAnsi="Times New Roman" w:cs="Times New Roman"/>
          <w:sz w:val="24"/>
          <w:szCs w:val="24"/>
          <w:vertAlign w:val="superscript"/>
        </w:rPr>
        <w:t>26i)</w:t>
      </w:r>
      <w:r w:rsidRPr="00E94FDE">
        <w:rPr>
          <w:rFonts w:ascii="Times New Roman" w:hAnsi="Times New Roman" w:cs="Times New Roman"/>
          <w:sz w:val="24"/>
          <w:szCs w:val="24"/>
        </w:rPr>
        <w:t xml:space="preserve"> proto, že majetek dlužníka je zcela nepostačující, a pohledávka byla poplatníkem přihlášena u insolvenčního soudu a měla být vypořádána z majetkové podstaty, </w:t>
      </w:r>
    </w:p>
    <w:p w14:paraId="75CEE09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2. který je v úpadku nebo jemuž úpadek hrozí</w:t>
      </w:r>
      <w:r w:rsidRPr="00E94FDE">
        <w:rPr>
          <w:rFonts w:ascii="Times New Roman" w:hAnsi="Times New Roman" w:cs="Times New Roman"/>
          <w:sz w:val="24"/>
          <w:szCs w:val="24"/>
          <w:vertAlign w:val="superscript"/>
        </w:rPr>
        <w:t>26i)</w:t>
      </w:r>
      <w:r w:rsidRPr="00E94FDE">
        <w:rPr>
          <w:rFonts w:ascii="Times New Roman" w:hAnsi="Times New Roman" w:cs="Times New Roman"/>
          <w:sz w:val="24"/>
          <w:szCs w:val="24"/>
        </w:rPr>
        <w:t xml:space="preserve"> na základě výsledků insolvenčního řízení, </w:t>
      </w:r>
    </w:p>
    <w:p w14:paraId="1C8B6DA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který zemřel, a pohledávka nemohla být uspokojena ani vymáháním na dědicích dlužníka, </w:t>
      </w:r>
    </w:p>
    <w:p w14:paraId="2BF992B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4. který byl právnickou osobou a zanikl bez právního nástupce a věřitel nebyl s původním dlužníkem spojenou osobou (</w:t>
      </w:r>
      <w:hyperlink r:id="rId39" w:history="1">
        <w:r w:rsidRPr="00E94FDE">
          <w:rPr>
            <w:rFonts w:ascii="Times New Roman" w:hAnsi="Times New Roman" w:cs="Times New Roman"/>
            <w:color w:val="0000FF"/>
            <w:sz w:val="24"/>
            <w:szCs w:val="24"/>
            <w:u w:val="single"/>
          </w:rPr>
          <w:t>§ 23 odst. 7</w:t>
        </w:r>
      </w:hyperlink>
      <w:r w:rsidRPr="00E94FDE">
        <w:rPr>
          <w:rFonts w:ascii="Times New Roman" w:hAnsi="Times New Roman" w:cs="Times New Roman"/>
          <w:sz w:val="24"/>
          <w:szCs w:val="24"/>
        </w:rPr>
        <w:t xml:space="preserve">), </w:t>
      </w:r>
    </w:p>
    <w:p w14:paraId="207ED039"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5. na jehož majetek, ke kterému se daná pohledávka váže, je uplatňována veřejná dražba,</w:t>
      </w:r>
      <w:r w:rsidRPr="00E94FDE">
        <w:rPr>
          <w:rFonts w:ascii="Times New Roman" w:hAnsi="Times New Roman" w:cs="Times New Roman"/>
          <w:sz w:val="24"/>
          <w:szCs w:val="24"/>
          <w:vertAlign w:val="superscript"/>
        </w:rPr>
        <w:t>26j)</w:t>
      </w:r>
      <w:r w:rsidRPr="00E94FDE">
        <w:rPr>
          <w:rFonts w:ascii="Times New Roman" w:hAnsi="Times New Roman" w:cs="Times New Roman"/>
          <w:sz w:val="24"/>
          <w:szCs w:val="24"/>
        </w:rPr>
        <w:t xml:space="preserve"> a to na základě výsledků této dražby, </w:t>
      </w:r>
    </w:p>
    <w:p w14:paraId="3C06EEB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6. jehož majetek, ke kterému se daná pohledávka váže, je postižen exekucí, a to na základě výsledků provedení této exekuce. </w:t>
      </w:r>
    </w:p>
    <w:p w14:paraId="71003A9E"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Obdobně to platí pro pohledávku nebo její část, a to do výše kryté použitím rezervy nebo opravné položky vytvořené podle zvláštního zákona,</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nebo která vznikla podle zákona č. </w:t>
      </w:r>
      <w:hyperlink r:id="rId40" w:history="1">
        <w:r w:rsidRPr="00E94FDE">
          <w:rPr>
            <w:rFonts w:ascii="Times New Roman" w:hAnsi="Times New Roman" w:cs="Times New Roman"/>
            <w:color w:val="0000FF"/>
            <w:sz w:val="24"/>
            <w:szCs w:val="24"/>
            <w:u w:val="single"/>
          </w:rPr>
          <w:t>499/1990 Sb.</w:t>
        </w:r>
      </w:hyperlink>
      <w:r w:rsidRPr="00E94FDE">
        <w:rPr>
          <w:rFonts w:ascii="Times New Roman" w:hAnsi="Times New Roman" w:cs="Times New Roman"/>
          <w:sz w:val="24"/>
          <w:szCs w:val="24"/>
        </w:rPr>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41" w:history="1">
        <w:r w:rsidRPr="00E94FDE">
          <w:rPr>
            <w:rFonts w:ascii="Times New Roman" w:hAnsi="Times New Roman" w:cs="Times New Roman"/>
            <w:color w:val="0000FF"/>
            <w:sz w:val="24"/>
            <w:szCs w:val="24"/>
            <w:u w:val="single"/>
          </w:rPr>
          <w:t>499/1990 Sb.</w:t>
        </w:r>
      </w:hyperlink>
      <w:r w:rsidRPr="00E94FDE">
        <w:rPr>
          <w:rFonts w:ascii="Times New Roman" w:hAnsi="Times New Roman" w:cs="Times New Roman"/>
          <w:sz w:val="24"/>
          <w:szCs w:val="24"/>
        </w:rPr>
        <w:t>, vznikla do konce roku 1990 a u níž termín splatnosti nastal do konce roku 1994, sníženou o uplatněný odpis pohledávky,</w:t>
      </w:r>
      <w:r w:rsidRPr="00E94FDE">
        <w:rPr>
          <w:rFonts w:ascii="Times New Roman" w:hAnsi="Times New Roman" w:cs="Times New Roman"/>
          <w:sz w:val="24"/>
          <w:szCs w:val="24"/>
          <w:vertAlign w:val="superscript"/>
        </w:rPr>
        <w:t>22b)</w:t>
      </w:r>
      <w:r w:rsidRPr="00E94FDE">
        <w:rPr>
          <w:rFonts w:ascii="Times New Roman" w:hAnsi="Times New Roman" w:cs="Times New Roman"/>
          <w:sz w:val="24"/>
          <w:szCs w:val="24"/>
        </w:rPr>
        <w:t xml:space="preserve"> lze uplatnit jako výdaj (náklad) na dosažení, zajištění a udržení příjmů buď jednorázově, nebo postupně s výjimkou pohledávek, které byly nabyty postoupením nebo vkladem. </w:t>
      </w:r>
    </w:p>
    <w:p w14:paraId="30D5A753" w14:textId="77777777"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Neuhrazenou část pohledávky za dlužníkem se sídlem nebo bydlištěm v zahraničí, která nebyla předmětem přepočtu podle zákona č. </w:t>
      </w:r>
      <w:hyperlink r:id="rId42" w:history="1">
        <w:r w:rsidRPr="00E94FDE">
          <w:rPr>
            <w:rFonts w:ascii="Times New Roman" w:hAnsi="Times New Roman" w:cs="Times New Roman"/>
            <w:color w:val="0000FF"/>
            <w:sz w:val="24"/>
            <w:szCs w:val="24"/>
            <w:u w:val="single"/>
          </w:rPr>
          <w:t>499/1990 Sb.</w:t>
        </w:r>
      </w:hyperlink>
      <w:r w:rsidRPr="00E94FDE">
        <w:rPr>
          <w:rFonts w:ascii="Times New Roman" w:hAnsi="Times New Roman" w:cs="Times New Roman"/>
          <w:sz w:val="24"/>
          <w:szCs w:val="24"/>
        </w:rPr>
        <w:t xml:space="preserve">, nebo nepodléhala ustanovení tohoto odstavce, avšak podléhala režimu financování vývozu v rámci dokončení pohledávek na vládní úvěry podle přílohy č. 2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w:t>
      </w:r>
      <w:r w:rsidRPr="00E94FDE">
        <w:rPr>
          <w:rFonts w:ascii="Times New Roman" w:hAnsi="Times New Roman" w:cs="Times New Roman"/>
          <w:sz w:val="24"/>
          <w:szCs w:val="24"/>
        </w:rPr>
        <w:lastRenderedPageBreak/>
        <w:t xml:space="preserve">z vedení daňové evidence na vedení účetnictví, se postupuje obdobně, </w:t>
      </w:r>
    </w:p>
    <w:p w14:paraId="0F80F299" w14:textId="77777777" w:rsidR="00BB231C" w:rsidRDefault="00BB231C">
      <w:pPr>
        <w:widowControl w:val="0"/>
        <w:autoSpaceDE w:val="0"/>
        <w:autoSpaceDN w:val="0"/>
        <w:adjustRightInd w:val="0"/>
        <w:spacing w:after="0" w:line="240" w:lineRule="auto"/>
        <w:jc w:val="both"/>
        <w:rPr>
          <w:rFonts w:ascii="Times New Roman" w:hAnsi="Times New Roman" w:cs="Times New Roman"/>
          <w:sz w:val="24"/>
          <w:szCs w:val="24"/>
        </w:rPr>
      </w:pPr>
    </w:p>
    <w:p w14:paraId="60E78A15" w14:textId="77777777" w:rsidR="00BB231C" w:rsidRPr="00BF0FBB" w:rsidRDefault="00BB231C"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24 odst. 2 </w:t>
      </w:r>
    </w:p>
    <w:p w14:paraId="2DA931CE" w14:textId="77777777" w:rsidR="00BB231C" w:rsidRPr="00BB231C" w:rsidRDefault="00BB231C" w:rsidP="00BB231C">
      <w:pPr>
        <w:widowControl w:val="0"/>
        <w:autoSpaceDE w:val="0"/>
        <w:autoSpaceDN w:val="0"/>
        <w:adjustRightInd w:val="0"/>
        <w:spacing w:after="0" w:line="240" w:lineRule="auto"/>
        <w:ind w:firstLine="720"/>
        <w:jc w:val="both"/>
        <w:rPr>
          <w:rFonts w:ascii="Arial" w:hAnsi="Arial" w:cs="Arial"/>
          <w:sz w:val="20"/>
          <w:szCs w:val="20"/>
        </w:rPr>
      </w:pPr>
    </w:p>
    <w:p w14:paraId="4EE86E12" w14:textId="77777777" w:rsidR="00BB231C" w:rsidRPr="00BB231C" w:rsidRDefault="00BB231C" w:rsidP="00BB231C">
      <w:pPr>
        <w:widowControl w:val="0"/>
        <w:autoSpaceDE w:val="0"/>
        <w:autoSpaceDN w:val="0"/>
        <w:adjustRightInd w:val="0"/>
        <w:spacing w:after="0" w:line="240" w:lineRule="auto"/>
        <w:ind w:firstLine="720"/>
        <w:jc w:val="both"/>
        <w:rPr>
          <w:rFonts w:ascii="Arial" w:hAnsi="Arial" w:cs="Arial"/>
          <w:sz w:val="20"/>
          <w:szCs w:val="20"/>
        </w:rPr>
      </w:pPr>
      <w:r w:rsidRPr="00BB231C">
        <w:rPr>
          <w:rFonts w:ascii="Arial" w:hAnsi="Arial" w:cs="Arial"/>
          <w:sz w:val="20"/>
          <w:szCs w:val="20"/>
        </w:rPr>
        <w:t xml:space="preserve">42. Výsledkem insolvenčního řízení podle § 24 odst. 2 písm. y) bod 2. zákona se rozumí nabytí právní moci rozhodnutí o </w:t>
      </w:r>
    </w:p>
    <w:p w14:paraId="45D39842"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p>
    <w:p w14:paraId="6184EF25"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ab/>
        <w:t xml:space="preserve">- zamítnutí insolvenčního návrhu pro nedostatek majetku podle § 144 zákona č. 182/2006 Sb., o úpadku a způsobech jeho řešení (insolvenční zákon), </w:t>
      </w:r>
    </w:p>
    <w:p w14:paraId="43D7501C"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 xml:space="preserve"> </w:t>
      </w:r>
    </w:p>
    <w:p w14:paraId="36290AB4"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ab/>
        <w:t xml:space="preserve">- zrušení konkursu po obdržení zprávy insolvenčního správce o splnění rozvrhového usnesení podle § 308 insolvenčního zákona, </w:t>
      </w:r>
    </w:p>
    <w:p w14:paraId="5F8C6EA2"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 xml:space="preserve"> </w:t>
      </w:r>
    </w:p>
    <w:p w14:paraId="297D357D"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ab/>
        <w:t xml:space="preserve">- splnění reorganizačního plánu podle § 364 insolvenčního zákona, </w:t>
      </w:r>
    </w:p>
    <w:p w14:paraId="4379C0D2"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 xml:space="preserve"> </w:t>
      </w:r>
    </w:p>
    <w:p w14:paraId="30E70BE9" w14:textId="77777777" w:rsidR="00BB231C" w:rsidRPr="00BB231C" w:rsidRDefault="00BB231C" w:rsidP="00BB231C">
      <w:pPr>
        <w:widowControl w:val="0"/>
        <w:autoSpaceDE w:val="0"/>
        <w:autoSpaceDN w:val="0"/>
        <w:adjustRightInd w:val="0"/>
        <w:spacing w:after="0" w:line="240" w:lineRule="auto"/>
        <w:jc w:val="both"/>
        <w:rPr>
          <w:rFonts w:ascii="Arial" w:hAnsi="Arial" w:cs="Arial"/>
          <w:sz w:val="20"/>
          <w:szCs w:val="20"/>
        </w:rPr>
      </w:pPr>
      <w:r w:rsidRPr="00BB231C">
        <w:rPr>
          <w:rFonts w:ascii="Arial" w:hAnsi="Arial" w:cs="Arial"/>
          <w:sz w:val="20"/>
          <w:szCs w:val="20"/>
        </w:rPr>
        <w:tab/>
        <w:t>- splnění oddlužení podle § 413 insolvenčního zákona.</w:t>
      </w:r>
    </w:p>
    <w:p w14:paraId="2AC0B865"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E6ED0DC"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z) majetek, s výjimkou hmotného majetku podle </w:t>
      </w:r>
      <w:hyperlink r:id="rId43" w:history="1">
        <w:r w:rsidRPr="00E94FDE">
          <w:rPr>
            <w:rFonts w:ascii="Times New Roman" w:hAnsi="Times New Roman" w:cs="Times New Roman"/>
            <w:color w:val="0000FF"/>
            <w:sz w:val="24"/>
            <w:szCs w:val="24"/>
            <w:u w:val="single"/>
          </w:rPr>
          <w:t>§ 26 odst. 2</w:t>
        </w:r>
      </w:hyperlink>
      <w:r w:rsidRPr="00E94FDE">
        <w:rPr>
          <w:rFonts w:ascii="Times New Roman" w:hAnsi="Times New Roman" w:cs="Times New Roman"/>
          <w:sz w:val="24"/>
          <w:szCs w:val="24"/>
        </w:rPr>
        <w:t>, dále poskytnuté služby a zásoby, pokud jsou vydány jako plnění restitučních nároků nebo majetkových podílů na transformaci družstev podle zvláštních předpisů,</w:t>
      </w:r>
      <w:r w:rsidRPr="00E94FDE">
        <w:rPr>
          <w:rFonts w:ascii="Times New Roman" w:hAnsi="Times New Roman" w:cs="Times New Roman"/>
          <w:sz w:val="24"/>
          <w:szCs w:val="24"/>
          <w:vertAlign w:val="superscript"/>
        </w:rPr>
        <w:t>2)</w:t>
      </w:r>
      <w:r w:rsidRPr="00E94FDE">
        <w:rPr>
          <w:rFonts w:ascii="Times New Roman" w:hAnsi="Times New Roman" w:cs="Times New Roman"/>
          <w:sz w:val="24"/>
          <w:szCs w:val="24"/>
        </w:rP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 </w:t>
      </w:r>
    </w:p>
    <w:p w14:paraId="3C4F5D6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BBF8F0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za) 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 </w:t>
      </w:r>
    </w:p>
    <w:p w14:paraId="0EDE4853"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08950A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zb</w:t>
      </w:r>
      <w:proofErr w:type="spellEnd"/>
      <w:r w:rsidRPr="00E94FDE">
        <w:rPr>
          <w:rFonts w:ascii="Times New Roman" w:hAnsi="Times New Roman" w:cs="Times New Roman"/>
          <w:sz w:val="24"/>
          <w:szCs w:val="24"/>
        </w:rPr>
        <w:t xml:space="preserve">) výdaje (náklady) na dokončenou nástavbu, přístavbu a stavební úpravy, rekonstrukci a modernizaci jednotlivého majetku, které nejsou technickým zhodnocením podle </w:t>
      </w:r>
      <w:hyperlink r:id="rId44" w:history="1">
        <w:r w:rsidRPr="00E94FDE">
          <w:rPr>
            <w:rFonts w:ascii="Times New Roman" w:hAnsi="Times New Roman" w:cs="Times New Roman"/>
            <w:color w:val="0000FF"/>
            <w:sz w:val="24"/>
            <w:szCs w:val="24"/>
            <w:u w:val="single"/>
          </w:rPr>
          <w:t>§ 33 odst. 1</w:t>
        </w:r>
      </w:hyperlink>
      <w:r w:rsidRPr="00E94FDE">
        <w:rPr>
          <w:rFonts w:ascii="Times New Roman" w:hAnsi="Times New Roman" w:cs="Times New Roman"/>
          <w:sz w:val="24"/>
          <w:szCs w:val="24"/>
        </w:rPr>
        <w:t xml:space="preserve">, </w:t>
      </w:r>
    </w:p>
    <w:p w14:paraId="2EE7C87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D0381F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zc</w:t>
      </w:r>
      <w:proofErr w:type="spellEnd"/>
      <w:r w:rsidRPr="00E94FDE">
        <w:rPr>
          <w:rFonts w:ascii="Times New Roman" w:hAnsi="Times New Roman" w:cs="Times New Roman"/>
          <w:sz w:val="24"/>
          <w:szCs w:val="24"/>
        </w:rPr>
        <w:t xml:space="preserve">) 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 </w:t>
      </w:r>
    </w:p>
    <w:p w14:paraId="5A9D86D5"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684A6E0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zd</w:t>
      </w:r>
      <w:proofErr w:type="spellEnd"/>
      <w:r w:rsidRPr="00E94FDE">
        <w:rPr>
          <w:rFonts w:ascii="Times New Roman" w:hAnsi="Times New Roman" w:cs="Times New Roman"/>
          <w:sz w:val="24"/>
          <w:szCs w:val="24"/>
        </w:rPr>
        <w:t xml:space="preserve">) výdaje (náklady) na pořízení karet, jejichž vlastnictví zakládá nárok na slevy z cen zboží a služeb souvisejících s předmětem činnosti poplatníka, případně je spojené s reklamou jeho činnosti, a to u fyzických osob s příjmy podle </w:t>
      </w:r>
      <w:hyperlink r:id="rId45" w:history="1">
        <w:r w:rsidRPr="00E94FDE">
          <w:rPr>
            <w:rFonts w:ascii="Times New Roman" w:hAnsi="Times New Roman" w:cs="Times New Roman"/>
            <w:color w:val="0000FF"/>
            <w:sz w:val="24"/>
            <w:szCs w:val="24"/>
            <w:u w:val="single"/>
          </w:rPr>
          <w:t>§ 7</w:t>
        </w:r>
      </w:hyperlink>
      <w:r w:rsidRPr="00E94FDE">
        <w:rPr>
          <w:rFonts w:ascii="Times New Roman" w:hAnsi="Times New Roman" w:cs="Times New Roman"/>
          <w:sz w:val="24"/>
          <w:szCs w:val="24"/>
        </w:rPr>
        <w:t xml:space="preserve"> a u poplatníků uvedených v </w:t>
      </w:r>
      <w:hyperlink r:id="rId46" w:history="1">
        <w:r w:rsidRPr="00E94FDE">
          <w:rPr>
            <w:rFonts w:ascii="Times New Roman" w:hAnsi="Times New Roman" w:cs="Times New Roman"/>
            <w:color w:val="0000FF"/>
            <w:sz w:val="24"/>
            <w:szCs w:val="24"/>
            <w:u w:val="single"/>
          </w:rPr>
          <w:t>§ 17</w:t>
        </w:r>
      </w:hyperlink>
      <w:r w:rsidRPr="00E94FDE">
        <w:rPr>
          <w:rFonts w:ascii="Times New Roman" w:hAnsi="Times New Roman" w:cs="Times New Roman"/>
          <w:sz w:val="24"/>
          <w:szCs w:val="24"/>
        </w:rPr>
        <w:t xml:space="preserve">. Pokud jsou tyto karty použitelné i pro osobní potřebu poplatníka, popř. jiných osob nebo pro poskytování slev na výdaje (náklady) uvedené v </w:t>
      </w:r>
      <w:hyperlink r:id="rId47" w:history="1">
        <w:r w:rsidRPr="00E94FDE">
          <w:rPr>
            <w:rFonts w:ascii="Times New Roman" w:hAnsi="Times New Roman" w:cs="Times New Roman"/>
            <w:color w:val="0000FF"/>
            <w:sz w:val="24"/>
            <w:szCs w:val="24"/>
            <w:u w:val="single"/>
          </w:rPr>
          <w:t>§ 25</w:t>
        </w:r>
      </w:hyperlink>
      <w:r w:rsidRPr="00E94FDE">
        <w:rPr>
          <w:rFonts w:ascii="Times New Roman" w:hAnsi="Times New Roman" w:cs="Times New Roman"/>
          <w:sz w:val="24"/>
          <w:szCs w:val="24"/>
        </w:rPr>
        <w:t xml:space="preserve">, lze uplatnit výdaje (náklady) na pořízení karty pouze v poloviční výši, </w:t>
      </w:r>
    </w:p>
    <w:p w14:paraId="0A6B35F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E022C81"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ze) pořizovací cena směnky při prodeji, o níž je účtováno podle zvláštního právního předpisu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jako o cenném papíru, zachycená v účetnictví v souladu se zvláštním právním předpisem</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ke dni jejího prodeje, a to jen do výše příjmů z jejího prodeje, </w:t>
      </w:r>
    </w:p>
    <w:p w14:paraId="447240A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6E27472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zf</w:t>
      </w:r>
      <w:proofErr w:type="spellEnd"/>
      <w:r w:rsidRPr="00E94FDE">
        <w:rPr>
          <w:rFonts w:ascii="Times New Roman" w:hAnsi="Times New Roman" w:cs="Times New Roman"/>
          <w:sz w:val="24"/>
          <w:szCs w:val="24"/>
        </w:rPr>
        <w:t xml:space="preserve">) výdaje (náklady) vynaložené po 1. lednu 1997 na restaurování uměleckého díla, a to jen do </w:t>
      </w:r>
      <w:r w:rsidRPr="00E94FDE">
        <w:rPr>
          <w:rFonts w:ascii="Times New Roman" w:hAnsi="Times New Roman" w:cs="Times New Roman"/>
          <w:sz w:val="24"/>
          <w:szCs w:val="24"/>
        </w:rPr>
        <w:lastRenderedPageBreak/>
        <w:t xml:space="preserve">výše příjmu z jeho prodeje, sníženého o pořizovací cenu tohoto uměleckého díla, </w:t>
      </w:r>
    </w:p>
    <w:p w14:paraId="73E22A2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6787CA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zg</w:t>
      </w:r>
      <w:proofErr w:type="spellEnd"/>
      <w:r w:rsidRPr="00E94FDE">
        <w:rPr>
          <w:rFonts w:ascii="Times New Roman" w:hAnsi="Times New Roman" w:cs="Times New Roman"/>
          <w:sz w:val="24"/>
          <w:szCs w:val="24"/>
        </w:rPr>
        <w:t>)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sidRPr="00E94FDE">
        <w:rPr>
          <w:rFonts w:ascii="Times New Roman" w:hAnsi="Times New Roman" w:cs="Times New Roman"/>
          <w:sz w:val="24"/>
          <w:szCs w:val="24"/>
          <w:vertAlign w:val="superscript"/>
        </w:rPr>
        <w:t>128)</w:t>
      </w:r>
      <w:r w:rsidRPr="00E94FDE">
        <w:rPr>
          <w:rFonts w:ascii="Times New Roman" w:hAnsi="Times New Roman" w:cs="Times New Roman"/>
          <w:sz w:val="24"/>
          <w:szCs w:val="24"/>
        </w:rPr>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14:paraId="1753D696"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65BF4E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zh</w:t>
      </w:r>
      <w:proofErr w:type="spellEnd"/>
      <w:r w:rsidRPr="00E94FDE">
        <w:rPr>
          <w:rFonts w:ascii="Times New Roman" w:hAnsi="Times New Roman" w:cs="Times New Roman"/>
          <w:sz w:val="24"/>
          <w:szCs w:val="24"/>
        </w:rPr>
        <w:t>) náhrady cestovních výdajů do výše stanovené zvláštním právním předpisem</w:t>
      </w:r>
      <w:r w:rsidRPr="00E94FDE">
        <w:rPr>
          <w:rFonts w:ascii="Times New Roman" w:hAnsi="Times New Roman" w:cs="Times New Roman"/>
          <w:sz w:val="24"/>
          <w:szCs w:val="24"/>
          <w:vertAlign w:val="superscript"/>
        </w:rPr>
        <w:t>5)</w:t>
      </w:r>
      <w:r w:rsidRPr="00E94FDE">
        <w:rPr>
          <w:rFonts w:ascii="Times New Roman" w:hAnsi="Times New Roman" w:cs="Times New Roman"/>
          <w:sz w:val="24"/>
          <w:szCs w:val="24"/>
        </w:rPr>
        <w:t xml:space="preserve">, </w:t>
      </w:r>
    </w:p>
    <w:p w14:paraId="10CE6B6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9FA2395" w14:textId="77777777"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zi</w:t>
      </w:r>
      <w:proofErr w:type="spellEnd"/>
      <w:r w:rsidRPr="00E94FDE">
        <w:rPr>
          <w:rFonts w:ascii="Times New Roman" w:hAnsi="Times New Roman" w:cs="Times New Roman"/>
          <w:sz w:val="24"/>
          <w:szCs w:val="24"/>
        </w:rPr>
        <w:t xml:space="preserve">) smluvní pokuty, úroky z prodlení, poplatky z prodlení, penále a jiné sankce ze závazkových vztahů, jen pokud byly zaplaceny; a dále úroky ze zápůjček a úroky z úvěrů v případě, kdy věřitelem je poplatník uvedený v </w:t>
      </w:r>
      <w:hyperlink r:id="rId48" w:history="1">
        <w:r w:rsidRPr="00E94FDE">
          <w:rPr>
            <w:rFonts w:ascii="Times New Roman" w:hAnsi="Times New Roman" w:cs="Times New Roman"/>
            <w:color w:val="0000FF"/>
            <w:sz w:val="24"/>
            <w:szCs w:val="24"/>
            <w:u w:val="single"/>
          </w:rPr>
          <w:t>§ 2</w:t>
        </w:r>
      </w:hyperlink>
      <w:r w:rsidRPr="00E94FDE">
        <w:rPr>
          <w:rFonts w:ascii="Times New Roman" w:hAnsi="Times New Roman" w:cs="Times New Roman"/>
          <w:sz w:val="24"/>
          <w:szCs w:val="24"/>
        </w:rPr>
        <w:t xml:space="preserve">, který nevede účetnictví, jen pokud byly zaplaceny, </w:t>
      </w:r>
    </w:p>
    <w:p w14:paraId="6C33DF92" w14:textId="77777777" w:rsidR="0007349B" w:rsidRDefault="0007349B">
      <w:pPr>
        <w:widowControl w:val="0"/>
        <w:autoSpaceDE w:val="0"/>
        <w:autoSpaceDN w:val="0"/>
        <w:adjustRightInd w:val="0"/>
        <w:spacing w:after="0" w:line="240" w:lineRule="auto"/>
        <w:jc w:val="both"/>
        <w:rPr>
          <w:rFonts w:ascii="Times New Roman" w:hAnsi="Times New Roman" w:cs="Times New Roman"/>
          <w:sz w:val="24"/>
          <w:szCs w:val="24"/>
        </w:rPr>
      </w:pPr>
    </w:p>
    <w:p w14:paraId="1D14D914" w14:textId="77777777" w:rsidR="0007349B" w:rsidRPr="00BF0FBB" w:rsidRDefault="0007349B"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Pokyn D-22 k § 24 odst. 2</w:t>
      </w:r>
    </w:p>
    <w:p w14:paraId="43D8A39D" w14:textId="77777777" w:rsidR="0007349B" w:rsidRDefault="0007349B">
      <w:pPr>
        <w:widowControl w:val="0"/>
        <w:autoSpaceDE w:val="0"/>
        <w:autoSpaceDN w:val="0"/>
        <w:adjustRightInd w:val="0"/>
        <w:spacing w:after="0" w:line="240" w:lineRule="auto"/>
        <w:jc w:val="both"/>
        <w:rPr>
          <w:rFonts w:ascii="Arial" w:hAnsi="Arial" w:cs="Arial"/>
          <w:sz w:val="20"/>
          <w:szCs w:val="20"/>
        </w:rPr>
      </w:pPr>
    </w:p>
    <w:p w14:paraId="6909A595" w14:textId="77777777" w:rsidR="0007349B" w:rsidRDefault="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 xml:space="preserve">34. Pro účely § 24 odst. 2 písm. </w:t>
      </w:r>
      <w:proofErr w:type="spellStart"/>
      <w:r w:rsidRPr="0007349B">
        <w:rPr>
          <w:rFonts w:ascii="Arial" w:hAnsi="Arial" w:cs="Arial"/>
          <w:sz w:val="20"/>
          <w:szCs w:val="20"/>
        </w:rPr>
        <w:t>zi</w:t>
      </w:r>
      <w:proofErr w:type="spellEnd"/>
      <w:r w:rsidRPr="0007349B">
        <w:rPr>
          <w:rFonts w:ascii="Arial" w:hAnsi="Arial" w:cs="Arial"/>
          <w:sz w:val="20"/>
          <w:szCs w:val="20"/>
        </w:rPr>
        <w:t>) zákona se za jinou sankci ze závazkových vztahů považuje také vrácení dvojnásobku závdavku podle § 1808 odst. 2 občanského zákoníku.</w:t>
      </w:r>
    </w:p>
    <w:p w14:paraId="32224662" w14:textId="77777777" w:rsidR="0007349B" w:rsidRDefault="0007349B">
      <w:pPr>
        <w:widowControl w:val="0"/>
        <w:autoSpaceDE w:val="0"/>
        <w:autoSpaceDN w:val="0"/>
        <w:adjustRightInd w:val="0"/>
        <w:spacing w:after="0" w:line="240" w:lineRule="auto"/>
        <w:jc w:val="both"/>
        <w:rPr>
          <w:rFonts w:ascii="Arial" w:hAnsi="Arial" w:cs="Arial"/>
          <w:sz w:val="20"/>
          <w:szCs w:val="20"/>
        </w:rPr>
      </w:pPr>
    </w:p>
    <w:p w14:paraId="67F2DDBD"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p>
    <w:p w14:paraId="6B318814"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 xml:space="preserve"> </w:t>
      </w:r>
    </w:p>
    <w:p w14:paraId="663E6119" w14:textId="77777777" w:rsidR="0007349B" w:rsidRPr="00BF0FBB" w:rsidRDefault="0007349B"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1808 NOZ - Závdavek</w:t>
      </w:r>
    </w:p>
    <w:p w14:paraId="021FE36A"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p>
    <w:p w14:paraId="1C63F921"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p>
    <w:p w14:paraId="4259337E"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ab/>
        <w:t xml:space="preserve">(1) Byl-li ujednán závdavek, vyžaduje se, aby byl odevzdán nejpozději při uzavření smlouvy. Závdavkem se potvrzuje uzavření smlouvy a strana, která jej dala, poskytuje jistotu, že dluh splní. </w:t>
      </w:r>
    </w:p>
    <w:p w14:paraId="731944B5"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 xml:space="preserve"> </w:t>
      </w:r>
    </w:p>
    <w:p w14:paraId="2B6DCF16"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ab/>
        <w:t xml:space="preserve">(2) Nesplní-li se dluh z příčiny na straně toho, kdo dal závdavek, může si druhá strana závdavek ponechat. Dala-li tato strana závdavek, má právo požadovat, aby jí buď bylo vydáno dvojnásobně tolik, anebo aby dlužník dluh splnil, nebo, není-li splnění dluhu již možné, náhradu škody. </w:t>
      </w:r>
    </w:p>
    <w:p w14:paraId="2EAE583C"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 xml:space="preserve"> </w:t>
      </w:r>
    </w:p>
    <w:p w14:paraId="717BB615"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1809 </w:t>
      </w:r>
    </w:p>
    <w:p w14:paraId="32053DFD"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p>
    <w:p w14:paraId="0E27DE37" w14:textId="77777777" w:rsidR="0007349B" w:rsidRPr="0007349B" w:rsidRDefault="0007349B" w:rsidP="0007349B">
      <w:pPr>
        <w:widowControl w:val="0"/>
        <w:autoSpaceDE w:val="0"/>
        <w:autoSpaceDN w:val="0"/>
        <w:adjustRightInd w:val="0"/>
        <w:spacing w:after="0" w:line="240" w:lineRule="auto"/>
        <w:jc w:val="both"/>
        <w:rPr>
          <w:rFonts w:ascii="Arial" w:hAnsi="Arial" w:cs="Arial"/>
          <w:sz w:val="20"/>
          <w:szCs w:val="20"/>
        </w:rPr>
      </w:pPr>
      <w:r w:rsidRPr="0007349B">
        <w:rPr>
          <w:rFonts w:ascii="Arial" w:hAnsi="Arial" w:cs="Arial"/>
          <w:sz w:val="20"/>
          <w:szCs w:val="20"/>
        </w:rPr>
        <w:tab/>
        <w:t>Dala-li strana závdavek a bylo-li zároveň ujednáno právo odstoupit od smlouvy, aniž se zvlášť ujednalo odstupné, považuje se závdavek za odstupné. Odstoupí-li od smlouvy strana, která závdavek dala, ztrácí právo na jeho vrácení; odstoupí-li strana, která závdavek přijala, vydá druhé dvojnásobně tolik.</w:t>
      </w:r>
    </w:p>
    <w:p w14:paraId="2A84AC83" w14:textId="77777777" w:rsidR="00586E31"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EDAF0D6" w14:textId="77777777" w:rsidR="0007349B" w:rsidRPr="00E94FDE" w:rsidRDefault="0007349B">
      <w:pPr>
        <w:widowControl w:val="0"/>
        <w:autoSpaceDE w:val="0"/>
        <w:autoSpaceDN w:val="0"/>
        <w:adjustRightInd w:val="0"/>
        <w:spacing w:after="0" w:line="240" w:lineRule="auto"/>
        <w:rPr>
          <w:rFonts w:ascii="Times New Roman" w:hAnsi="Times New Roman" w:cs="Times New Roman"/>
          <w:sz w:val="24"/>
          <w:szCs w:val="24"/>
        </w:rPr>
      </w:pPr>
    </w:p>
    <w:p w14:paraId="7056140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zj</w:t>
      </w:r>
      <w:proofErr w:type="spellEnd"/>
      <w:r w:rsidRPr="00E94FDE">
        <w:rPr>
          <w:rFonts w:ascii="Times New Roman" w:hAnsi="Times New Roman" w:cs="Times New Roman"/>
          <w:sz w:val="24"/>
          <w:szCs w:val="24"/>
        </w:rPr>
        <w:t xml:space="preserve">) vstupní cena etiketovacího zařízení pro povinné značení lihu podle zvláštního právního předpisu, pokud se výrobce nebo dovozce lihu nerozhodne etiketovací zařízení odpisovat podle </w:t>
      </w:r>
      <w:hyperlink r:id="rId49" w:history="1">
        <w:r w:rsidRPr="00E94FDE">
          <w:rPr>
            <w:rFonts w:ascii="Times New Roman" w:hAnsi="Times New Roman" w:cs="Times New Roman"/>
            <w:color w:val="0000FF"/>
            <w:sz w:val="24"/>
            <w:szCs w:val="24"/>
            <w:u w:val="single"/>
          </w:rPr>
          <w:t>§ 26 až 33</w:t>
        </w:r>
      </w:hyperlink>
      <w:r w:rsidRPr="00E94FDE">
        <w:rPr>
          <w:rFonts w:ascii="Times New Roman" w:hAnsi="Times New Roman" w:cs="Times New Roman"/>
          <w:sz w:val="24"/>
          <w:szCs w:val="24"/>
        </w:rPr>
        <w:t xml:space="preserve">, </w:t>
      </w:r>
    </w:p>
    <w:p w14:paraId="314AA1DD"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7306EFC"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zk</w:t>
      </w:r>
      <w:proofErr w:type="spellEnd"/>
      <w:r w:rsidRPr="00E94FDE">
        <w:rPr>
          <w:rFonts w:ascii="Times New Roman" w:hAnsi="Times New Roman" w:cs="Times New Roman"/>
          <w:sz w:val="24"/>
          <w:szCs w:val="24"/>
        </w:rPr>
        <w:t xml:space="preserve">) výdaje na civilní ochranu vynaložené se souhlasem nebo na pokyn orgánu krizového řízení, </w:t>
      </w:r>
    </w:p>
    <w:p w14:paraId="381E68E7"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1AB37F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zl</w:t>
      </w:r>
      <w:proofErr w:type="spellEnd"/>
      <w:r w:rsidRPr="00E94FDE">
        <w:rPr>
          <w:rFonts w:ascii="Times New Roman" w:hAnsi="Times New Roman" w:cs="Times New Roman"/>
          <w:sz w:val="24"/>
          <w:szCs w:val="24"/>
        </w:rPr>
        <w:t>) výdaje (náklady) hrazené uživatelem hmotného majetku, které podle zvláštního právního předpisu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tvoří součást ocenění hmotného majetku, který je předmětem finančního leasingu, pokud v úhrnu se sjednanou kupní cenou ve smlouvě nepřevýší u movitého majetku částku uvedenou v </w:t>
      </w:r>
      <w:hyperlink r:id="rId50" w:history="1">
        <w:r w:rsidRPr="00E94FDE">
          <w:rPr>
            <w:rFonts w:ascii="Times New Roman" w:hAnsi="Times New Roman" w:cs="Times New Roman"/>
            <w:color w:val="0000FF"/>
            <w:sz w:val="24"/>
            <w:szCs w:val="24"/>
            <w:u w:val="single"/>
          </w:rPr>
          <w:t>§ 26 odst. 3 písm. c)</w:t>
        </w:r>
      </w:hyperlink>
      <w:r w:rsidRPr="00E94FDE">
        <w:rPr>
          <w:rFonts w:ascii="Times New Roman" w:hAnsi="Times New Roman" w:cs="Times New Roman"/>
          <w:sz w:val="24"/>
          <w:szCs w:val="24"/>
        </w:rPr>
        <w:t xml:space="preserve">, </w:t>
      </w:r>
    </w:p>
    <w:p w14:paraId="208ED49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27ED19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zm</w:t>
      </w:r>
      <w:proofErr w:type="spellEnd"/>
      <w:r w:rsidRPr="00E94FDE">
        <w:rPr>
          <w:rFonts w:ascii="Times New Roman" w:hAnsi="Times New Roman" w:cs="Times New Roman"/>
          <w:sz w:val="24"/>
          <w:szCs w:val="24"/>
        </w:rPr>
        <w:t xml:space="preserve">) odvod do státního rozpočtu z titulu plnění povinného podílu zaměstnávání osob se zdravotním postižením podle zvláštního právního předpisu,80) </w:t>
      </w:r>
    </w:p>
    <w:p w14:paraId="763A8C4D"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F256401"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lastRenderedPageBreak/>
        <w:t>zn</w:t>
      </w:r>
      <w:proofErr w:type="spellEnd"/>
      <w:r w:rsidRPr="00E94FDE">
        <w:rPr>
          <w:rFonts w:ascii="Times New Roman" w:hAnsi="Times New Roman" w:cs="Times New Roman"/>
          <w:sz w:val="24"/>
          <w:szCs w:val="24"/>
        </w:rPr>
        <w:t>) výdaje na pořízení nehmotného majetku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nebo jeho technického zhodnocení u poplatníků s příjmy podle </w:t>
      </w:r>
      <w:hyperlink r:id="rId51" w:history="1">
        <w:r w:rsidRPr="00E94FDE">
          <w:rPr>
            <w:rFonts w:ascii="Times New Roman" w:hAnsi="Times New Roman" w:cs="Times New Roman"/>
            <w:color w:val="0000FF"/>
            <w:sz w:val="24"/>
            <w:szCs w:val="24"/>
            <w:u w:val="single"/>
          </w:rPr>
          <w:t>§ 7</w:t>
        </w:r>
      </w:hyperlink>
      <w:r w:rsidRPr="00E94FDE">
        <w:rPr>
          <w:rFonts w:ascii="Times New Roman" w:hAnsi="Times New Roman" w:cs="Times New Roman"/>
          <w:sz w:val="24"/>
          <w:szCs w:val="24"/>
        </w:rPr>
        <w:t xml:space="preserve"> nebo </w:t>
      </w:r>
      <w:hyperlink r:id="rId52" w:history="1">
        <w:r w:rsidRPr="00E94FDE">
          <w:rPr>
            <w:rFonts w:ascii="Times New Roman" w:hAnsi="Times New Roman" w:cs="Times New Roman"/>
            <w:color w:val="0000FF"/>
            <w:sz w:val="24"/>
            <w:szCs w:val="24"/>
            <w:u w:val="single"/>
          </w:rPr>
          <w:t>§ 9</w:t>
        </w:r>
      </w:hyperlink>
      <w:r w:rsidRPr="00E94FDE">
        <w:rPr>
          <w:rFonts w:ascii="Times New Roman" w:hAnsi="Times New Roman" w:cs="Times New Roman"/>
          <w:sz w:val="24"/>
          <w:szCs w:val="24"/>
        </w:rPr>
        <w:t xml:space="preserve">, pokud nevedou účetnictví, </w:t>
      </w:r>
    </w:p>
    <w:p w14:paraId="187A41EC"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53FC01F"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zo</w:t>
      </w:r>
      <w:proofErr w:type="spellEnd"/>
      <w:r w:rsidRPr="00E94FDE">
        <w:rPr>
          <w:rFonts w:ascii="Times New Roman" w:hAnsi="Times New Roman" w:cs="Times New Roman"/>
          <w:sz w:val="24"/>
          <w:szCs w:val="24"/>
        </w:rPr>
        <w:t xml:space="preserve">) výdaje (náklady) vynaložené poplatníkem s příjmy podle </w:t>
      </w:r>
      <w:hyperlink r:id="rId53" w:history="1">
        <w:r w:rsidRPr="00E94FDE">
          <w:rPr>
            <w:rFonts w:ascii="Times New Roman" w:hAnsi="Times New Roman" w:cs="Times New Roman"/>
            <w:color w:val="0000FF"/>
            <w:sz w:val="24"/>
            <w:szCs w:val="24"/>
            <w:u w:val="single"/>
          </w:rPr>
          <w:t>§ 7</w:t>
        </w:r>
      </w:hyperlink>
      <w:r w:rsidRPr="00E94FDE">
        <w:rPr>
          <w:rFonts w:ascii="Times New Roman" w:hAnsi="Times New Roman" w:cs="Times New Roman"/>
          <w:sz w:val="24"/>
          <w:szCs w:val="24"/>
        </w:rPr>
        <w:t xml:space="preserve"> na uhrazení úhrad za zkoušky ověřující výsledky dalšího vzdělávání podle zákona o ověřování a uznávání výsledků dalšího vzdělávání</w:t>
      </w:r>
      <w:r w:rsidRPr="00E94FDE">
        <w:rPr>
          <w:rFonts w:ascii="Times New Roman" w:hAnsi="Times New Roman" w:cs="Times New Roman"/>
          <w:sz w:val="24"/>
          <w:szCs w:val="24"/>
          <w:vertAlign w:val="superscript"/>
        </w:rPr>
        <w:t xml:space="preserve"> 82a)</w:t>
      </w:r>
      <w:r w:rsidRPr="00E94FDE">
        <w:rPr>
          <w:rFonts w:ascii="Times New Roman" w:hAnsi="Times New Roman" w:cs="Times New Roman"/>
          <w:sz w:val="24"/>
          <w:szCs w:val="24"/>
        </w:rPr>
        <w:t xml:space="preserve">, které souvisí s jeho činností, ze které plynou příjmy ze samostatné činnosti, nejvýše však 10 000 Kč. U poplatníka, který je osobou se zdravotním postižením, lze za zdaňovací období odečíst až 13 000 Kč, a u poplatníka, který je osobou s těžším zdravotním postižením, až 15 000 Kč, </w:t>
      </w:r>
    </w:p>
    <w:p w14:paraId="19BA2062"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4790F25"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zp</w:t>
      </w:r>
      <w:proofErr w:type="spellEnd"/>
      <w:r w:rsidRPr="00E94FDE">
        <w:rPr>
          <w:rFonts w:ascii="Times New Roman" w:hAnsi="Times New Roman" w:cs="Times New Roman"/>
          <w:sz w:val="24"/>
          <w:szCs w:val="24"/>
        </w:rPr>
        <w:t xml:space="preserve">) 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w:t>
      </w:r>
      <w:hyperlink r:id="rId54" w:history="1">
        <w:r w:rsidRPr="00E94FDE">
          <w:rPr>
            <w:rFonts w:ascii="Times New Roman" w:hAnsi="Times New Roman" w:cs="Times New Roman"/>
            <w:color w:val="0000FF"/>
            <w:sz w:val="24"/>
            <w:szCs w:val="24"/>
            <w:u w:val="single"/>
          </w:rPr>
          <w:t>§ 15 odst. 1</w:t>
        </w:r>
      </w:hyperlink>
      <w:r w:rsidRPr="00E94FDE">
        <w:rPr>
          <w:rFonts w:ascii="Times New Roman" w:hAnsi="Times New Roman" w:cs="Times New Roman"/>
          <w:sz w:val="24"/>
          <w:szCs w:val="24"/>
        </w:rPr>
        <w:t xml:space="preserve"> nebo položku snižující základ daně podle </w:t>
      </w:r>
      <w:hyperlink r:id="rId55" w:history="1">
        <w:r w:rsidRPr="00E94FDE">
          <w:rPr>
            <w:rFonts w:ascii="Times New Roman" w:hAnsi="Times New Roman" w:cs="Times New Roman"/>
            <w:color w:val="0000FF"/>
            <w:sz w:val="24"/>
            <w:szCs w:val="24"/>
            <w:u w:val="single"/>
          </w:rPr>
          <w:t>§ 20 odst. 8</w:t>
        </w:r>
      </w:hyperlink>
      <w:r w:rsidRPr="00E94FDE">
        <w:rPr>
          <w:rFonts w:ascii="Times New Roman" w:hAnsi="Times New Roman" w:cs="Times New Roman"/>
          <w:sz w:val="24"/>
          <w:szCs w:val="24"/>
        </w:rPr>
        <w:t xml:space="preserve">, </w:t>
      </w:r>
    </w:p>
    <w:p w14:paraId="0346B31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A5253F9"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zr</w:t>
      </w:r>
      <w:proofErr w:type="spellEnd"/>
      <w:r w:rsidRPr="00E94FDE">
        <w:rPr>
          <w:rFonts w:ascii="Times New Roman" w:hAnsi="Times New Roman" w:cs="Times New Roman"/>
          <w:sz w:val="24"/>
          <w:szCs w:val="24"/>
        </w:rPr>
        <w:t xml:space="preserve">) výdaje na tvorbu </w:t>
      </w:r>
    </w:p>
    <w:p w14:paraId="536C5BA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sociálních potřeb, </w:t>
      </w:r>
    </w:p>
    <w:p w14:paraId="7F04676F"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fondu účelově určených prostředků u poplatníka, který je veřejnou vysokou školou nebo veřejnou výzkumnou institucí, </w:t>
      </w:r>
    </w:p>
    <w:p w14:paraId="67010AC1"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fondu provozních prostředků u poplatníka, který je veřejnou vysokou školou, </w:t>
      </w:r>
    </w:p>
    <w:p w14:paraId="2E066AA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4. stipendijního fondu u poplatníka, který je vysokou školou, </w:t>
      </w:r>
    </w:p>
    <w:p w14:paraId="473648A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5. fondů k zabezpečení působnosti České kanceláře pojistitelů vymezené zákonem upravujícím pojištění odpovědnosti z provozu vozidla, s výjimkou výdajů na tvorbu fondu zábrany škod, </w:t>
      </w:r>
    </w:p>
    <w:p w14:paraId="088E3385"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25B2AA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zs</w:t>
      </w:r>
      <w:proofErr w:type="spellEnd"/>
      <w:r w:rsidRPr="00E94FDE">
        <w:rPr>
          <w:rFonts w:ascii="Times New Roman" w:hAnsi="Times New Roman" w:cs="Times New Roman"/>
          <w:sz w:val="24"/>
          <w:szCs w:val="24"/>
        </w:rPr>
        <w:t xml:space="preserve">) výdaje v podobě </w:t>
      </w:r>
    </w:p>
    <w:p w14:paraId="0E80A230"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výdajů na provoz vlastního předškolního zařízení, nebo </w:t>
      </w:r>
    </w:p>
    <w:p w14:paraId="77DACA8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příspěvku na provoz předškolního zařízení zajišťovaný jinými subjekty pro děti vlastních zaměstnanců, </w:t>
      </w:r>
    </w:p>
    <w:p w14:paraId="1F9874A3"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6BF51BB"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zt</w:t>
      </w:r>
      <w:proofErr w:type="spellEnd"/>
      <w:r w:rsidRPr="00E94FDE">
        <w:rPr>
          <w:rFonts w:ascii="Times New Roman" w:hAnsi="Times New Roman" w:cs="Times New Roman"/>
          <w:sz w:val="24"/>
          <w:szCs w:val="24"/>
        </w:rPr>
        <w:t xml:space="preserve">) paušální výdaj na dopravu silničním motorovým vozidlem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výdaj na dopravu“). Pokud poplatník u některého vozidla uplatní v souladu s </w:t>
      </w:r>
      <w:r w:rsidRPr="00E94FDE">
        <w:rPr>
          <w:rFonts w:ascii="Times New Roman" w:hAnsi="Times New Roman" w:cs="Times New Roman"/>
          <w:sz w:val="24"/>
          <w:szCs w:val="24"/>
        </w:rPr>
        <w:lastRenderedPageBreak/>
        <w:t xml:space="preserve">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 </w:t>
      </w:r>
    </w:p>
    <w:p w14:paraId="64AF357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0A321D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zu</w:t>
      </w:r>
      <w:proofErr w:type="spellEnd"/>
      <w:r w:rsidRPr="00E94FDE">
        <w:rPr>
          <w:rFonts w:ascii="Times New Roman" w:hAnsi="Times New Roman" w:cs="Times New Roman"/>
          <w:sz w:val="24"/>
          <w:szCs w:val="24"/>
        </w:rPr>
        <w:t xml:space="preserve">) 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14:paraId="7D555E56"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4F10FC6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94FDE">
        <w:rPr>
          <w:rFonts w:ascii="Times New Roman" w:hAnsi="Times New Roman" w:cs="Times New Roman"/>
          <w:sz w:val="24"/>
          <w:szCs w:val="24"/>
        </w:rPr>
        <w:t>zv</w:t>
      </w:r>
      <w:proofErr w:type="spellEnd"/>
      <w:r w:rsidRPr="00E94FDE">
        <w:rPr>
          <w:rFonts w:ascii="Times New Roman" w:hAnsi="Times New Roman" w:cs="Times New Roman"/>
          <w:sz w:val="24"/>
          <w:szCs w:val="24"/>
        </w:rPr>
        <w:t>) 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a ke které banka</w:t>
      </w:r>
      <w:r w:rsidRPr="00E94FDE">
        <w:rPr>
          <w:rFonts w:ascii="Times New Roman" w:hAnsi="Times New Roman" w:cs="Times New Roman"/>
          <w:sz w:val="24"/>
          <w:szCs w:val="24"/>
          <w:vertAlign w:val="superscript"/>
        </w:rPr>
        <w:t>109)</w:t>
      </w:r>
      <w:r w:rsidRPr="00E94FDE">
        <w:rPr>
          <w:rFonts w:ascii="Times New Roman" w:hAnsi="Times New Roman" w:cs="Times New Roman"/>
          <w:sz w:val="24"/>
          <w:szCs w:val="24"/>
        </w:rPr>
        <w:t xml:space="preserve"> nikdy netvořila opravnou položku podle jiného právního předpisu</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a to do výše přijatého pojistného plnění; pohledávkou z úvěru se pro účely tohoto ustanovení rozumí pohledávka z titulu </w:t>
      </w:r>
    </w:p>
    <w:p w14:paraId="59B002A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jistiny a úroku z úvěru poskytnutého bankou, </w:t>
      </w:r>
    </w:p>
    <w:p w14:paraId="5063084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plnění z bankovní záruky poskytnutého bankou za nebankovním subjektem. </w:t>
      </w:r>
    </w:p>
    <w:p w14:paraId="0241617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143D0C5"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 </w:t>
      </w:r>
    </w:p>
    <w:p w14:paraId="41ACC932"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CAF536A"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(4) Výdajem podle </w:t>
      </w:r>
      <w:hyperlink r:id="rId56" w:history="1">
        <w:r w:rsidRPr="00E94FDE">
          <w:rPr>
            <w:rFonts w:ascii="Times New Roman" w:hAnsi="Times New Roman" w:cs="Times New Roman"/>
            <w:color w:val="0000FF"/>
            <w:sz w:val="24"/>
            <w:szCs w:val="24"/>
            <w:u w:val="single"/>
          </w:rPr>
          <w:t>odstavce 1</w:t>
        </w:r>
      </w:hyperlink>
      <w:r w:rsidRPr="00E94FDE">
        <w:rPr>
          <w:rFonts w:ascii="Times New Roman" w:hAnsi="Times New Roman" w:cs="Times New Roman"/>
          <w:sz w:val="24"/>
          <w:szCs w:val="24"/>
        </w:rPr>
        <w:t xml:space="preserve"> je také úplata u finančního leasingu, pokud po jeho ukončení je předmět finančního leasingu zahrnut do obchodního majetku. </w:t>
      </w:r>
    </w:p>
    <w:p w14:paraId="0D1FD19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8B85DA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(5) Pokud je poplatníkem úplatně nabyt majetek, který předtím úplatně užíval, a pokud nejsou splněny podmínky finančního leasingu, je úplata za užívání výdajem podle </w:t>
      </w:r>
      <w:hyperlink r:id="rId57" w:history="1">
        <w:r w:rsidRPr="00E94FDE">
          <w:rPr>
            <w:rFonts w:ascii="Times New Roman" w:hAnsi="Times New Roman" w:cs="Times New Roman"/>
            <w:color w:val="0000FF"/>
            <w:sz w:val="24"/>
            <w:szCs w:val="24"/>
            <w:u w:val="single"/>
          </w:rPr>
          <w:t>odstavce 1</w:t>
        </w:r>
      </w:hyperlink>
      <w:r w:rsidRPr="00E94FDE">
        <w:rPr>
          <w:rFonts w:ascii="Times New Roman" w:hAnsi="Times New Roman" w:cs="Times New Roman"/>
          <w:sz w:val="24"/>
          <w:szCs w:val="24"/>
        </w:rPr>
        <w:t xml:space="preserve"> pouze za podmínky, že poplatník zahrne tento majetek do obchodního majetku a cena za nabytí </w:t>
      </w:r>
    </w:p>
    <w:p w14:paraId="73EDBAA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21EF449"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a) hmotného majetku, který lze odpisovat podle tohoto zákona, nebude nižší než zůstatková cena vypočtená rovnoměrným způsobem podle </w:t>
      </w:r>
      <w:hyperlink r:id="rId58" w:history="1">
        <w:r w:rsidRPr="00E94FDE">
          <w:rPr>
            <w:rFonts w:ascii="Times New Roman" w:hAnsi="Times New Roman" w:cs="Times New Roman"/>
            <w:color w:val="0000FF"/>
            <w:sz w:val="24"/>
            <w:szCs w:val="24"/>
            <w:u w:val="single"/>
          </w:rPr>
          <w:t>§ 31 odst. 1 písm. a)</w:t>
        </w:r>
      </w:hyperlink>
      <w:r w:rsidRPr="00E94FDE">
        <w:rPr>
          <w:rFonts w:ascii="Times New Roman" w:hAnsi="Times New Roman" w:cs="Times New Roman"/>
          <w:sz w:val="24"/>
          <w:szCs w:val="24"/>
        </w:rPr>
        <w:t xml:space="preserve"> ze vstupní ceny evidované u vlastníka nebo pronajímatele za dobu, po kterou mohl být tento majetek odpisován; přitom při </w:t>
      </w:r>
      <w:r w:rsidRPr="00E94FDE">
        <w:rPr>
          <w:rFonts w:ascii="Times New Roman" w:hAnsi="Times New Roman" w:cs="Times New Roman"/>
          <w:sz w:val="24"/>
          <w:szCs w:val="24"/>
        </w:rPr>
        <w:lastRenderedPageBreak/>
        <w:t xml:space="preserve">výpočtu zůstatkové ceny osobního automobilu se vždy vychází ze vstupní ceny včetně daně z přidané hodnoty. Je-li vlastníkem nebo pronajímatelem poplatník, který u pronajímaného hmotného majetku pokračoval v odpisování podle </w:t>
      </w:r>
      <w:hyperlink r:id="rId59" w:history="1">
        <w:r w:rsidRPr="00E94FDE">
          <w:rPr>
            <w:rFonts w:ascii="Times New Roman" w:hAnsi="Times New Roman" w:cs="Times New Roman"/>
            <w:color w:val="0000FF"/>
            <w:sz w:val="24"/>
            <w:szCs w:val="24"/>
            <w:u w:val="single"/>
          </w:rPr>
          <w:t>§ 30 odst. 10</w:t>
        </w:r>
      </w:hyperlink>
      <w:r w:rsidRPr="00E94FDE">
        <w:rPr>
          <w:rFonts w:ascii="Times New Roman" w:hAnsi="Times New Roman" w:cs="Times New Roman"/>
          <w:sz w:val="24"/>
          <w:szCs w:val="24"/>
        </w:rPr>
        <w:t xml:space="preserve">, stanoví se zůstatková cena, jako by ke změně v osobě vlastníka nebo pronajímatele nedošlo, </w:t>
      </w:r>
    </w:p>
    <w:p w14:paraId="788E56FA"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7ABB97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b) pozemku nebude nižší než cena určená podle zvláštního právního předpisu,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ke dni prokazatelného sjednání dohody o budoucí koupi pozemku, </w:t>
      </w:r>
    </w:p>
    <w:p w14:paraId="61F6284C"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B74DC4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c) hmotného majetku vyloučeného z odpisování (</w:t>
      </w:r>
      <w:hyperlink r:id="rId60" w:history="1">
        <w:r w:rsidRPr="00E94FDE">
          <w:rPr>
            <w:rFonts w:ascii="Times New Roman" w:hAnsi="Times New Roman" w:cs="Times New Roman"/>
            <w:color w:val="0000FF"/>
            <w:sz w:val="24"/>
            <w:szCs w:val="24"/>
            <w:u w:val="single"/>
          </w:rPr>
          <w:t>§ 27</w:t>
        </w:r>
      </w:hyperlink>
      <w:r w:rsidRPr="00E94FDE">
        <w:rPr>
          <w:rFonts w:ascii="Times New Roman" w:hAnsi="Times New Roman" w:cs="Times New Roman"/>
          <w:sz w:val="24"/>
          <w:szCs w:val="24"/>
        </w:rPr>
        <w:t>) nebude nižší než cena určená podle zvláštního právního předpisu,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platná ke dni sjednání kupní smlouvy, </w:t>
      </w:r>
    </w:p>
    <w:p w14:paraId="0D345702"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BFAA3D2" w14:textId="77777777" w:rsidR="00586E31"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d) hmotného majetku odpisovaného podle </w:t>
      </w:r>
      <w:hyperlink r:id="rId61" w:history="1">
        <w:r w:rsidRPr="00E94FDE">
          <w:rPr>
            <w:rFonts w:ascii="Times New Roman" w:hAnsi="Times New Roman" w:cs="Times New Roman"/>
            <w:color w:val="0000FF"/>
            <w:sz w:val="24"/>
            <w:szCs w:val="24"/>
            <w:u w:val="single"/>
          </w:rPr>
          <w:t>§ 30b</w:t>
        </w:r>
      </w:hyperlink>
      <w:r w:rsidRPr="00E94FDE">
        <w:rPr>
          <w:rFonts w:ascii="Times New Roman" w:hAnsi="Times New Roman" w:cs="Times New Roman"/>
          <w:sz w:val="24"/>
          <w:szCs w:val="24"/>
        </w:rPr>
        <w:t xml:space="preserve"> nebude nižší než zůstatková cena stanovená podle </w:t>
      </w:r>
      <w:hyperlink r:id="rId62" w:history="1">
        <w:r w:rsidRPr="00E94FDE">
          <w:rPr>
            <w:rFonts w:ascii="Times New Roman" w:hAnsi="Times New Roman" w:cs="Times New Roman"/>
            <w:color w:val="0000FF"/>
            <w:sz w:val="24"/>
            <w:szCs w:val="24"/>
            <w:u w:val="single"/>
          </w:rPr>
          <w:t>§ 30b</w:t>
        </w:r>
      </w:hyperlink>
      <w:r w:rsidRPr="00E94FDE">
        <w:rPr>
          <w:rFonts w:ascii="Times New Roman" w:hAnsi="Times New Roman" w:cs="Times New Roman"/>
          <w:sz w:val="24"/>
          <w:szCs w:val="24"/>
        </w:rPr>
        <w:t xml:space="preserve"> ze vstupní ceny evidované u vlastníka nebo pronajímatele za dobu, po kterou byl tento majetek odpisován; je-li vlastníkem nebo pronajímatelem poplatník, který u tohoto majetku pokračoval v odpisování podle </w:t>
      </w:r>
      <w:hyperlink r:id="rId63" w:history="1">
        <w:r w:rsidRPr="00E94FDE">
          <w:rPr>
            <w:rFonts w:ascii="Times New Roman" w:hAnsi="Times New Roman" w:cs="Times New Roman"/>
            <w:color w:val="0000FF"/>
            <w:sz w:val="24"/>
            <w:szCs w:val="24"/>
            <w:u w:val="single"/>
          </w:rPr>
          <w:t>§ 30 odst. 10</w:t>
        </w:r>
      </w:hyperlink>
      <w:r w:rsidRPr="00E94FDE">
        <w:rPr>
          <w:rFonts w:ascii="Times New Roman" w:hAnsi="Times New Roman" w:cs="Times New Roman"/>
          <w:sz w:val="24"/>
          <w:szCs w:val="24"/>
        </w:rPr>
        <w:t xml:space="preserve">, stanoví se zůstatková cena, jako by ke změně v osobě vlastníka nebo pronajímatele nedošlo. </w:t>
      </w:r>
    </w:p>
    <w:p w14:paraId="496B7CB1" w14:textId="77777777" w:rsidR="00203610" w:rsidRDefault="00203610">
      <w:pPr>
        <w:widowControl w:val="0"/>
        <w:autoSpaceDE w:val="0"/>
        <w:autoSpaceDN w:val="0"/>
        <w:adjustRightInd w:val="0"/>
        <w:spacing w:after="0" w:line="240" w:lineRule="auto"/>
        <w:jc w:val="both"/>
        <w:rPr>
          <w:rFonts w:ascii="Times New Roman" w:hAnsi="Times New Roman" w:cs="Times New Roman"/>
          <w:sz w:val="24"/>
          <w:szCs w:val="24"/>
        </w:rPr>
      </w:pPr>
    </w:p>
    <w:p w14:paraId="3B9B5E21" w14:textId="77777777" w:rsidR="00203610" w:rsidRPr="00203610" w:rsidRDefault="00203610" w:rsidP="00203610">
      <w:pPr>
        <w:widowControl w:val="0"/>
        <w:autoSpaceDE w:val="0"/>
        <w:autoSpaceDN w:val="0"/>
        <w:adjustRightInd w:val="0"/>
        <w:spacing w:after="0" w:line="240" w:lineRule="auto"/>
        <w:jc w:val="both"/>
        <w:rPr>
          <w:rFonts w:ascii="Arial" w:hAnsi="Arial" w:cs="Arial"/>
          <w:sz w:val="20"/>
          <w:szCs w:val="20"/>
        </w:rPr>
      </w:pPr>
      <w:r w:rsidRPr="00BF0FBB">
        <w:rPr>
          <w:rFonts w:ascii="Arial" w:hAnsi="Arial" w:cs="Arial"/>
          <w:b/>
          <w:sz w:val="20"/>
          <w:szCs w:val="20"/>
        </w:rPr>
        <w:t xml:space="preserve">ZDP § 23 (3) </w:t>
      </w:r>
      <w:r w:rsidRPr="00203610">
        <w:rPr>
          <w:rFonts w:ascii="Arial" w:hAnsi="Arial" w:cs="Arial"/>
          <w:sz w:val="20"/>
          <w:szCs w:val="20"/>
        </w:rPr>
        <w:t xml:space="preserve">Výsledek hospodaření nebo rozdíl mezi příjmy a výdaji podle odstavce 2 </w:t>
      </w:r>
    </w:p>
    <w:p w14:paraId="5276EAEF" w14:textId="77777777" w:rsidR="00203610" w:rsidRPr="00203610" w:rsidRDefault="00203610" w:rsidP="00203610">
      <w:pPr>
        <w:widowControl w:val="0"/>
        <w:autoSpaceDE w:val="0"/>
        <w:autoSpaceDN w:val="0"/>
        <w:adjustRightInd w:val="0"/>
        <w:spacing w:after="0" w:line="240" w:lineRule="auto"/>
        <w:jc w:val="both"/>
        <w:rPr>
          <w:rFonts w:ascii="Arial" w:hAnsi="Arial" w:cs="Arial"/>
          <w:sz w:val="20"/>
          <w:szCs w:val="20"/>
        </w:rPr>
      </w:pPr>
      <w:r w:rsidRPr="00203610">
        <w:rPr>
          <w:rFonts w:ascii="Arial" w:hAnsi="Arial" w:cs="Arial"/>
          <w:sz w:val="20"/>
          <w:szCs w:val="20"/>
        </w:rPr>
        <w:t xml:space="preserve"> </w:t>
      </w:r>
    </w:p>
    <w:p w14:paraId="371FAF96" w14:textId="77777777" w:rsidR="00203610" w:rsidRPr="00203610" w:rsidRDefault="00203610" w:rsidP="00203610">
      <w:pPr>
        <w:widowControl w:val="0"/>
        <w:autoSpaceDE w:val="0"/>
        <w:autoSpaceDN w:val="0"/>
        <w:adjustRightInd w:val="0"/>
        <w:spacing w:after="0" w:line="240" w:lineRule="auto"/>
        <w:jc w:val="both"/>
        <w:rPr>
          <w:rFonts w:ascii="Arial" w:hAnsi="Arial" w:cs="Arial"/>
          <w:sz w:val="20"/>
          <w:szCs w:val="20"/>
        </w:rPr>
      </w:pPr>
      <w:r w:rsidRPr="00203610">
        <w:rPr>
          <w:rFonts w:ascii="Arial" w:hAnsi="Arial" w:cs="Arial"/>
          <w:sz w:val="20"/>
          <w:szCs w:val="20"/>
        </w:rPr>
        <w:t xml:space="preserve">a) se zvyšuje o </w:t>
      </w:r>
    </w:p>
    <w:p w14:paraId="559FE263" w14:textId="77777777" w:rsidR="00203610" w:rsidRPr="00203610" w:rsidRDefault="00203610" w:rsidP="00203610">
      <w:pPr>
        <w:widowControl w:val="0"/>
        <w:autoSpaceDE w:val="0"/>
        <w:autoSpaceDN w:val="0"/>
        <w:adjustRightInd w:val="0"/>
        <w:spacing w:after="0" w:line="240" w:lineRule="auto"/>
        <w:jc w:val="both"/>
        <w:rPr>
          <w:rFonts w:ascii="Arial" w:hAnsi="Arial" w:cs="Arial"/>
          <w:sz w:val="20"/>
          <w:szCs w:val="20"/>
        </w:rPr>
      </w:pPr>
    </w:p>
    <w:p w14:paraId="71BCC215" w14:textId="77777777" w:rsidR="00203610" w:rsidRPr="00203610" w:rsidRDefault="00203610" w:rsidP="00203610">
      <w:pPr>
        <w:widowControl w:val="0"/>
        <w:autoSpaceDE w:val="0"/>
        <w:autoSpaceDN w:val="0"/>
        <w:adjustRightInd w:val="0"/>
        <w:spacing w:after="0" w:line="240" w:lineRule="auto"/>
        <w:jc w:val="both"/>
        <w:rPr>
          <w:rFonts w:ascii="Arial" w:hAnsi="Arial" w:cs="Arial"/>
          <w:sz w:val="20"/>
          <w:szCs w:val="20"/>
        </w:rPr>
      </w:pPr>
      <w:r w:rsidRPr="00203610">
        <w:rPr>
          <w:rFonts w:ascii="Arial" w:hAnsi="Arial" w:cs="Arial"/>
          <w:sz w:val="20"/>
          <w:szCs w:val="20"/>
        </w:rPr>
        <w:t>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w:t>
      </w:r>
    </w:p>
    <w:p w14:paraId="716EA2D3" w14:textId="77777777" w:rsidR="00586E31" w:rsidRPr="00203610" w:rsidRDefault="00586E31">
      <w:pPr>
        <w:widowControl w:val="0"/>
        <w:autoSpaceDE w:val="0"/>
        <w:autoSpaceDN w:val="0"/>
        <w:adjustRightInd w:val="0"/>
        <w:spacing w:after="0" w:line="240" w:lineRule="auto"/>
        <w:rPr>
          <w:rFonts w:ascii="Arial" w:hAnsi="Arial" w:cs="Arial"/>
          <w:sz w:val="20"/>
          <w:szCs w:val="20"/>
        </w:rPr>
      </w:pPr>
      <w:r w:rsidRPr="00203610">
        <w:rPr>
          <w:rFonts w:ascii="Arial" w:hAnsi="Arial" w:cs="Arial"/>
          <w:sz w:val="20"/>
          <w:szCs w:val="20"/>
        </w:rPr>
        <w:t xml:space="preserve"> </w:t>
      </w:r>
    </w:p>
    <w:p w14:paraId="3C697AF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(6) Je-li finanční leasing ukončen před uplynutím minimální doby finančního leasingu, je výdajem k dosažení, zajištění a udržení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připadající na skutečnou dobu finančního leasingu. </w:t>
      </w:r>
    </w:p>
    <w:p w14:paraId="359EB7A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4F994A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(7) Nabývací cenou se v případě podílů v obchodní korporaci pro účely tohoto zákona rozumí </w:t>
      </w:r>
    </w:p>
    <w:p w14:paraId="15C7DF73"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FD3F507"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a) hodnota splaceného peněžitého vkladu člena obchodní korporace, </w:t>
      </w:r>
    </w:p>
    <w:p w14:paraId="716BD47F"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50C40CDD"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b) hodnota nepeněžitého vkladu člena obchodní korporace. Hodnota tohoto vkladu se stanoví u člena obchodní korporace, který je </w:t>
      </w:r>
    </w:p>
    <w:p w14:paraId="0C2E5686"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1. poplatníkem uvedeným v </w:t>
      </w:r>
      <w:hyperlink r:id="rId64" w:history="1">
        <w:r w:rsidRPr="00E94FDE">
          <w:rPr>
            <w:rFonts w:ascii="Times New Roman" w:hAnsi="Times New Roman" w:cs="Times New Roman"/>
            <w:color w:val="0000FF"/>
            <w:sz w:val="24"/>
            <w:szCs w:val="24"/>
            <w:u w:val="single"/>
          </w:rPr>
          <w:t>§ 2 odst. 2</w:t>
        </w:r>
      </w:hyperlink>
      <w:r w:rsidRPr="00E94FDE">
        <w:rPr>
          <w:rFonts w:ascii="Times New Roman" w:hAnsi="Times New Roman" w:cs="Times New Roman"/>
          <w:sz w:val="24"/>
          <w:szCs w:val="24"/>
        </w:rPr>
        <w:t>, obdobně jako hodnota nepeněžitého příjmu v době provedení vkladu (</w:t>
      </w:r>
      <w:hyperlink r:id="rId65" w:history="1">
        <w:r w:rsidRPr="00E94FDE">
          <w:rPr>
            <w:rFonts w:ascii="Times New Roman" w:hAnsi="Times New Roman" w:cs="Times New Roman"/>
            <w:color w:val="0000FF"/>
            <w:sz w:val="24"/>
            <w:szCs w:val="24"/>
            <w:u w:val="single"/>
          </w:rPr>
          <w:t>§ 3 odst. 3</w:t>
        </w:r>
      </w:hyperlink>
      <w:r w:rsidRPr="00E94FDE">
        <w:rPr>
          <w:rFonts w:ascii="Times New Roman" w:hAnsi="Times New Roman" w:cs="Times New Roman"/>
          <w:sz w:val="24"/>
          <w:szCs w:val="24"/>
        </w:rPr>
        <w:t>). Hmotný majetek a nehmotný majetek, který byl zahrnut v obchodním majetku poplatníka, se ocení zůstatkovou cenou (</w:t>
      </w:r>
      <w:hyperlink r:id="rId66" w:history="1">
        <w:r w:rsidRPr="00E94FDE">
          <w:rPr>
            <w:rFonts w:ascii="Times New Roman" w:hAnsi="Times New Roman" w:cs="Times New Roman"/>
            <w:color w:val="0000FF"/>
            <w:sz w:val="24"/>
            <w:szCs w:val="24"/>
            <w:u w:val="single"/>
          </w:rPr>
          <w:t>§ 29 odst. 2</w:t>
        </w:r>
      </w:hyperlink>
      <w:r w:rsidRPr="00E94FDE">
        <w:rPr>
          <w:rFonts w:ascii="Times New Roman" w:hAnsi="Times New Roman" w:cs="Times New Roman"/>
          <w:sz w:val="24"/>
          <w:szCs w:val="24"/>
        </w:rPr>
        <w:t>) a ostatní majetek pořizovací cenou, je-li pořízen úplatně, vlastními náklady, je-li pořízen ve vlastní režii, nebo cenou určenou podle zvláštního právního předpisu o oceňování majetku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je-li pořízen úplatně, vlastními </w:t>
      </w:r>
      <w:r w:rsidRPr="00E94FDE">
        <w:rPr>
          <w:rFonts w:ascii="Times New Roman" w:hAnsi="Times New Roman" w:cs="Times New Roman"/>
          <w:sz w:val="24"/>
          <w:szCs w:val="24"/>
        </w:rPr>
        <w:lastRenderedPageBreak/>
        <w:t>náklady,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je-li pořízen nebo vyroben ve vlastní režii, a při nabytí majetku bezúplatně cenou určenou podle zvláštního právního předpisu o oceňování majetku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ke dni nabytí; přitom u nemovitých věcí se nabývací cena zvyšuje o náklady prokazatelně vynaložené na jejich opravy a technické zhodnocení před splacením vkladu, </w:t>
      </w:r>
    </w:p>
    <w:p w14:paraId="68BA1D28"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2. poplatníkem uvedeným v </w:t>
      </w:r>
      <w:hyperlink r:id="rId67" w:history="1">
        <w:r w:rsidRPr="00E94FDE">
          <w:rPr>
            <w:rFonts w:ascii="Times New Roman" w:hAnsi="Times New Roman" w:cs="Times New Roman"/>
            <w:color w:val="0000FF"/>
            <w:sz w:val="24"/>
            <w:szCs w:val="24"/>
            <w:u w:val="single"/>
          </w:rPr>
          <w:t>§ 17 odst. 3</w:t>
        </w:r>
      </w:hyperlink>
      <w:r w:rsidRPr="00E94FDE">
        <w:rPr>
          <w:rFonts w:ascii="Times New Roman" w:hAnsi="Times New Roman" w:cs="Times New Roman"/>
          <w:sz w:val="24"/>
          <w:szCs w:val="24"/>
        </w:rPr>
        <w:t>, ve výši zůstatkové ceny (</w:t>
      </w:r>
      <w:hyperlink r:id="rId68" w:history="1">
        <w:r w:rsidRPr="00E94FDE">
          <w:rPr>
            <w:rFonts w:ascii="Times New Roman" w:hAnsi="Times New Roman" w:cs="Times New Roman"/>
            <w:color w:val="0000FF"/>
            <w:sz w:val="24"/>
            <w:szCs w:val="24"/>
            <w:u w:val="single"/>
          </w:rPr>
          <w:t>§ 29 odst. 2</w:t>
        </w:r>
      </w:hyperlink>
      <w:r w:rsidRPr="00E94FDE">
        <w:rPr>
          <w:rFonts w:ascii="Times New Roman" w:hAnsi="Times New Roman" w:cs="Times New Roman"/>
          <w:sz w:val="24"/>
          <w:szCs w:val="24"/>
        </w:rPr>
        <w:t>) vkládaného hmotného majetku a nehmotného majetku a dále ve výši účetní hodnoty</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ostatního vkládaného majetku, </w:t>
      </w:r>
    </w:p>
    <w:p w14:paraId="46FD7680"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 xml:space="preserve">3. poplatníkem uvedeným v </w:t>
      </w:r>
      <w:hyperlink r:id="rId69" w:history="1">
        <w:r w:rsidRPr="00E94FDE">
          <w:rPr>
            <w:rFonts w:ascii="Times New Roman" w:hAnsi="Times New Roman" w:cs="Times New Roman"/>
            <w:color w:val="0000FF"/>
            <w:sz w:val="24"/>
            <w:szCs w:val="24"/>
            <w:u w:val="single"/>
          </w:rPr>
          <w:t>§ 2 odst. 3</w:t>
        </w:r>
      </w:hyperlink>
      <w:r w:rsidRPr="00E94FDE">
        <w:rPr>
          <w:rFonts w:ascii="Times New Roman" w:hAnsi="Times New Roman" w:cs="Times New Roman"/>
          <w:sz w:val="24"/>
          <w:szCs w:val="24"/>
        </w:rPr>
        <w:t xml:space="preserve"> a v </w:t>
      </w:r>
      <w:hyperlink r:id="rId70" w:history="1">
        <w:r w:rsidRPr="00E94FDE">
          <w:rPr>
            <w:rFonts w:ascii="Times New Roman" w:hAnsi="Times New Roman" w:cs="Times New Roman"/>
            <w:color w:val="0000FF"/>
            <w:sz w:val="24"/>
            <w:szCs w:val="24"/>
            <w:u w:val="single"/>
          </w:rPr>
          <w:t>§ 17 odst. 4</w:t>
        </w:r>
      </w:hyperlink>
      <w:r w:rsidRPr="00E94FDE">
        <w:rPr>
          <w:rFonts w:ascii="Times New Roman" w:hAnsi="Times New Roman" w:cs="Times New Roman"/>
          <w:sz w:val="24"/>
          <w:szCs w:val="24"/>
        </w:rPr>
        <w:t xml:space="preserve">, ve výši přepočtené zahraniční ceny, </w:t>
      </w:r>
    </w:p>
    <w:p w14:paraId="04B7E6B8"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1E1AC8A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c) pořizovací cena</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majetkové účasti v případě nabytí podílu koupí nebo cena určená podle zvláštního právního předpisu o oceňování majetku</w:t>
      </w:r>
      <w:r w:rsidRPr="00E94FDE">
        <w:rPr>
          <w:rFonts w:ascii="Times New Roman" w:hAnsi="Times New Roman" w:cs="Times New Roman"/>
          <w:sz w:val="24"/>
          <w:szCs w:val="24"/>
          <w:vertAlign w:val="superscript"/>
        </w:rPr>
        <w:t>1a)</w:t>
      </w:r>
      <w:r w:rsidRPr="00E94FDE">
        <w:rPr>
          <w:rFonts w:ascii="Times New Roman" w:hAnsi="Times New Roman" w:cs="Times New Roman"/>
          <w:sz w:val="24"/>
          <w:szCs w:val="24"/>
        </w:rPr>
        <w:t xml:space="preserve"> ke dni nabytí v případě nabytí podílu bezúplatně. </w:t>
      </w:r>
    </w:p>
    <w:p w14:paraId="048FB3A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Nabývací cena podílu na obchodní korporaci se nemění při změně právní formy obchodní korporace a při fúzi, převodu jmění na společníka nebo rozdělení obchodní korporace</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w:t>
      </w:r>
      <w:hyperlink r:id="rId71" w:history="1">
        <w:r w:rsidRPr="00E94FDE">
          <w:rPr>
            <w:rFonts w:ascii="Times New Roman" w:hAnsi="Times New Roman" w:cs="Times New Roman"/>
            <w:color w:val="0000FF"/>
            <w:sz w:val="24"/>
            <w:szCs w:val="24"/>
            <w:u w:val="single"/>
          </w:rPr>
          <w:t xml:space="preserve">§ 25 odst. 1 písm. </w:t>
        </w:r>
        <w:proofErr w:type="spellStart"/>
        <w:r w:rsidRPr="00E94FDE">
          <w:rPr>
            <w:rFonts w:ascii="Times New Roman" w:hAnsi="Times New Roman" w:cs="Times New Roman"/>
            <w:color w:val="0000FF"/>
            <w:sz w:val="24"/>
            <w:szCs w:val="24"/>
            <w:u w:val="single"/>
          </w:rPr>
          <w:t>zk</w:t>
        </w:r>
        <w:proofErr w:type="spellEnd"/>
        <w:r w:rsidRPr="00E94FDE">
          <w:rPr>
            <w:rFonts w:ascii="Times New Roman" w:hAnsi="Times New Roman" w:cs="Times New Roman"/>
            <w:color w:val="0000FF"/>
            <w:sz w:val="24"/>
            <w:szCs w:val="24"/>
            <w:u w:val="single"/>
          </w:rPr>
          <w:t>)</w:t>
        </w:r>
      </w:hyperlink>
      <w:r w:rsidRPr="00E94FDE">
        <w:rPr>
          <w:rFonts w:ascii="Times New Roman" w:hAnsi="Times New Roman" w:cs="Times New Roman"/>
          <w:sz w:val="24"/>
          <w:szCs w:val="24"/>
        </w:rPr>
        <w:t xml:space="preserve">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w:t>
      </w:r>
      <w:hyperlink r:id="rId72" w:history="1">
        <w:r w:rsidRPr="00E94FDE">
          <w:rPr>
            <w:rFonts w:ascii="Times New Roman" w:hAnsi="Times New Roman" w:cs="Times New Roman"/>
            <w:color w:val="0000FF"/>
            <w:sz w:val="24"/>
            <w:szCs w:val="24"/>
            <w:u w:val="single"/>
          </w:rPr>
          <w:t>§ 17</w:t>
        </w:r>
      </w:hyperlink>
      <w:r w:rsidRPr="00E94FDE">
        <w:rPr>
          <w:rFonts w:ascii="Times New Roman" w:hAnsi="Times New Roman" w:cs="Times New Roman"/>
          <w:sz w:val="24"/>
          <w:szCs w:val="24"/>
        </w:rPr>
        <w:t xml:space="preserve"> snižuje o doplatek na dorovnání nebo dorovnání v penězích, na který vznikne poplatníkovi nárok podle zvláštního právního předpisu,</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w:t>
      </w:r>
      <w:hyperlink r:id="rId73" w:history="1">
        <w:r w:rsidRPr="00E94FDE">
          <w:rPr>
            <w:rFonts w:ascii="Times New Roman" w:hAnsi="Times New Roman" w:cs="Times New Roman"/>
            <w:color w:val="0000FF"/>
            <w:sz w:val="24"/>
            <w:szCs w:val="24"/>
            <w:u w:val="single"/>
          </w:rPr>
          <w:t>§ 36 odst. 1 písm. b)</w:t>
        </w:r>
      </w:hyperlink>
      <w:r w:rsidRPr="00E94FDE">
        <w:rPr>
          <w:rFonts w:ascii="Times New Roman" w:hAnsi="Times New Roman" w:cs="Times New Roman"/>
          <w:sz w:val="24"/>
          <w:szCs w:val="24"/>
        </w:rPr>
        <w:t xml:space="preserve"> bodu 3 nebo </w:t>
      </w:r>
      <w:hyperlink r:id="rId74" w:history="1">
        <w:r w:rsidRPr="00E94FDE">
          <w:rPr>
            <w:rFonts w:ascii="Times New Roman" w:hAnsi="Times New Roman" w:cs="Times New Roman"/>
            <w:color w:val="0000FF"/>
            <w:sz w:val="24"/>
            <w:szCs w:val="24"/>
            <w:u w:val="single"/>
          </w:rPr>
          <w:t>§ 36 odst. 2</w:t>
        </w:r>
      </w:hyperlink>
      <w:r w:rsidRPr="00E94FDE">
        <w:rPr>
          <w:rFonts w:ascii="Times New Roman" w:hAnsi="Times New Roman" w:cs="Times New Roman"/>
          <w:sz w:val="24"/>
          <w:szCs w:val="24"/>
        </w:rPr>
        <w:t xml:space="preserve"> a u společníka společnosti s ručením omezeným i o vrácený příplatek vložený společníkem mimo základní kapitál. Nabývací cena se snižuje o ty části, které již byly uplatněny jako výdaje na dosažení, zajištění a udržení příjmů nebo které snížily základ daně pro daň vybíranou srážkou podle zvláštní sazby daně. </w:t>
      </w:r>
    </w:p>
    <w:p w14:paraId="17EB4451"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37A8919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(8) Při prodeji obchodního závodu se nepoužijí ustanovení </w:t>
      </w:r>
      <w:hyperlink r:id="rId75" w:history="1">
        <w:r w:rsidRPr="00E94FDE">
          <w:rPr>
            <w:rFonts w:ascii="Times New Roman" w:hAnsi="Times New Roman" w:cs="Times New Roman"/>
            <w:color w:val="0000FF"/>
            <w:sz w:val="24"/>
            <w:szCs w:val="24"/>
            <w:u w:val="single"/>
          </w:rPr>
          <w:t>odstavce 2</w:t>
        </w:r>
      </w:hyperlink>
      <w:r w:rsidRPr="00E94FDE">
        <w:rPr>
          <w:rFonts w:ascii="Times New Roman" w:hAnsi="Times New Roman" w:cs="Times New Roman"/>
          <w:sz w:val="24"/>
          <w:szCs w:val="24"/>
        </w:rPr>
        <w:t xml:space="preserve">, která omezují uplatnění výdajů (nákladů) výší souvisejících příjmů u jednotlivě prodávaných majetků. </w:t>
      </w:r>
    </w:p>
    <w:p w14:paraId="58E56614"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7389F783"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(9) U pohledávky nabyté při přeměně</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nebyla-li nikdy součástí podrozvahových účtů zanikající nebo rozdělované obchodní korporace, pokračuje nástupnická obchodní korporace v odpisu pohledávky</w:t>
      </w:r>
      <w:r w:rsidRPr="00E94FDE">
        <w:rPr>
          <w:rFonts w:ascii="Times New Roman" w:hAnsi="Times New Roman" w:cs="Times New Roman"/>
          <w:sz w:val="24"/>
          <w:szCs w:val="24"/>
          <w:vertAlign w:val="superscript"/>
        </w:rPr>
        <w:t xml:space="preserve"> 22b)</w:t>
      </w:r>
      <w:r w:rsidRPr="00E94FDE">
        <w:rPr>
          <w:rFonts w:ascii="Times New Roman" w:hAnsi="Times New Roman" w:cs="Times New Roman"/>
          <w:sz w:val="24"/>
          <w:szCs w:val="24"/>
        </w:rPr>
        <w:t xml:space="preserve"> nebo v tvorbě opravné položky,</w:t>
      </w:r>
      <w:r w:rsidRPr="00E94FDE">
        <w:rPr>
          <w:rFonts w:ascii="Times New Roman" w:hAnsi="Times New Roman" w:cs="Times New Roman"/>
          <w:sz w:val="24"/>
          <w:szCs w:val="24"/>
          <w:vertAlign w:val="superscript"/>
        </w:rPr>
        <w:t>22a)</w:t>
      </w:r>
      <w:r w:rsidRPr="00E94FDE">
        <w:rPr>
          <w:rFonts w:ascii="Times New Roman" w:hAnsi="Times New Roman" w:cs="Times New Roman"/>
          <w:sz w:val="24"/>
          <w:szCs w:val="24"/>
        </w:rPr>
        <w:t xml:space="preserve"> jako by ke změně v osobě věřitele nedošlo, a to maximálně do výše, v jaké by mohla uplatnit odpis nebo tvorbu opravné položky zanikající nebo rozdělovaná obchodní korporace. </w:t>
      </w:r>
    </w:p>
    <w:p w14:paraId="0EE94C29"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271B8634"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 xml:space="preserve">(10) Za živelní pohromu se pro účely tohoto zákona považují nezaviněný požár a výbuch, blesk, vichřice s rychlostí větru nad 75 km/h, povodeň, záplava, krupobití, sesouvání </w:t>
      </w:r>
      <w:r w:rsidRPr="00E94FDE">
        <w:rPr>
          <w:rFonts w:ascii="Times New Roman" w:hAnsi="Times New Roman" w:cs="Times New Roman"/>
          <w:sz w:val="24"/>
          <w:szCs w:val="24"/>
        </w:rPr>
        <w:lastRenderedPageBreak/>
        <w:t xml:space="preserve">půdy, sesuny půdy a skalní zřícení, pokud k nim nedošlo v souvislosti s průmyslovým nebo stavebním provozem, sesouvání nebo zřícení lavin a zemětřesení dosahující alespoň 4. stupně mezinárodní stupnice udávající </w:t>
      </w:r>
      <w:proofErr w:type="spellStart"/>
      <w:r w:rsidRPr="00E94FDE">
        <w:rPr>
          <w:rFonts w:ascii="Times New Roman" w:hAnsi="Times New Roman" w:cs="Times New Roman"/>
          <w:sz w:val="24"/>
          <w:szCs w:val="24"/>
        </w:rPr>
        <w:t>makroseismické</w:t>
      </w:r>
      <w:proofErr w:type="spellEnd"/>
      <w:r w:rsidRPr="00E94FDE">
        <w:rPr>
          <w:rFonts w:ascii="Times New Roman" w:hAnsi="Times New Roman" w:cs="Times New Roman"/>
          <w:sz w:val="24"/>
          <w:szCs w:val="24"/>
        </w:rPr>
        <w:t xml:space="preserve"> účinky zemětřesení. Výše škody musí být doložena posudkem pojišťovny, a to i v případě, že poplatník není pojištěn, nebo posudkem soudního znalce. </w:t>
      </w:r>
    </w:p>
    <w:p w14:paraId="65F85367"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02A48072" w14:textId="77777777" w:rsidR="00586E31" w:rsidRPr="00E94FDE" w:rsidRDefault="00586E31">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t>(11) Při prodeji majetku, který se neodpisuje podle tohoto zákona ani podle zvláštního právního předpisu</w:t>
      </w:r>
      <w:r w:rsidRPr="00E94FDE">
        <w:rPr>
          <w:rFonts w:ascii="Times New Roman" w:hAnsi="Times New Roman" w:cs="Times New Roman"/>
          <w:sz w:val="24"/>
          <w:szCs w:val="24"/>
          <w:vertAlign w:val="superscript"/>
        </w:rPr>
        <w:t>20)</w:t>
      </w:r>
      <w:r w:rsidRPr="00E94FDE">
        <w:rPr>
          <w:rFonts w:ascii="Times New Roman" w:hAnsi="Times New Roman" w:cs="Times New Roman"/>
          <w:sz w:val="24"/>
          <w:szCs w:val="24"/>
        </w:rPr>
        <w:t xml:space="preserve">, nebo obdobného právního předpisu v zahraničí a byl nabyt vkladem, při přeměně, při převodu obchodního závodu podle </w:t>
      </w:r>
      <w:hyperlink r:id="rId76" w:history="1">
        <w:r w:rsidRPr="00E94FDE">
          <w:rPr>
            <w:rFonts w:ascii="Times New Roman" w:hAnsi="Times New Roman" w:cs="Times New Roman"/>
            <w:color w:val="0000FF"/>
            <w:sz w:val="24"/>
            <w:szCs w:val="24"/>
            <w:u w:val="single"/>
          </w:rPr>
          <w:t>§ 23a</w:t>
        </w:r>
      </w:hyperlink>
      <w:r w:rsidRPr="00E94FDE">
        <w:rPr>
          <w:rFonts w:ascii="Times New Roman" w:hAnsi="Times New Roman" w:cs="Times New Roman"/>
          <w:sz w:val="24"/>
          <w:szCs w:val="24"/>
        </w:rPr>
        <w:t xml:space="preserve">, při fúzi obchodních společností nebo při rozdělení obchodní společnosti podle </w:t>
      </w:r>
      <w:hyperlink r:id="rId77" w:history="1">
        <w:r w:rsidRPr="00E94FDE">
          <w:rPr>
            <w:rFonts w:ascii="Times New Roman" w:hAnsi="Times New Roman" w:cs="Times New Roman"/>
            <w:color w:val="0000FF"/>
            <w:sz w:val="24"/>
            <w:szCs w:val="24"/>
            <w:u w:val="single"/>
          </w:rPr>
          <w:t>§ 23c</w:t>
        </w:r>
      </w:hyperlink>
      <w:r w:rsidRPr="00E94FDE">
        <w:rPr>
          <w:rFonts w:ascii="Times New Roman" w:hAnsi="Times New Roman" w:cs="Times New Roman"/>
          <w:sz w:val="24"/>
          <w:szCs w:val="24"/>
        </w:rPr>
        <w:t>,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w:t>
      </w:r>
      <w:r w:rsidRPr="00E94FDE">
        <w:rPr>
          <w:rFonts w:ascii="Times New Roman" w:hAnsi="Times New Roman" w:cs="Times New Roman"/>
          <w:sz w:val="24"/>
          <w:szCs w:val="24"/>
          <w:vertAlign w:val="superscript"/>
        </w:rPr>
        <w:t>131)</w:t>
      </w:r>
      <w:r w:rsidRPr="00E94FDE">
        <w:rPr>
          <w:rFonts w:ascii="Times New Roman" w:hAnsi="Times New Roman" w:cs="Times New Roman"/>
          <w:sz w:val="24"/>
          <w:szCs w:val="24"/>
        </w:rPr>
        <w:t xml:space="preserve"> převodu obchodního závodu podle </w:t>
      </w:r>
      <w:hyperlink r:id="rId78" w:history="1">
        <w:r w:rsidRPr="00E94FDE">
          <w:rPr>
            <w:rFonts w:ascii="Times New Roman" w:hAnsi="Times New Roman" w:cs="Times New Roman"/>
            <w:color w:val="0000FF"/>
            <w:sz w:val="24"/>
            <w:szCs w:val="24"/>
            <w:u w:val="single"/>
          </w:rPr>
          <w:t>§ 23a</w:t>
        </w:r>
      </w:hyperlink>
      <w:r w:rsidRPr="00E94FDE">
        <w:rPr>
          <w:rFonts w:ascii="Times New Roman" w:hAnsi="Times New Roman" w:cs="Times New Roman"/>
          <w:sz w:val="24"/>
          <w:szCs w:val="24"/>
        </w:rPr>
        <w:t xml:space="preserve"> nebo fúzi obchodních společností nebo rozdělení obchodní společnosti. </w:t>
      </w:r>
    </w:p>
    <w:p w14:paraId="7BE049B6" w14:textId="77777777" w:rsidR="00586E31" w:rsidRPr="00E94FDE" w:rsidRDefault="00586E31">
      <w:pPr>
        <w:widowControl w:val="0"/>
        <w:autoSpaceDE w:val="0"/>
        <w:autoSpaceDN w:val="0"/>
        <w:adjustRightInd w:val="0"/>
        <w:spacing w:after="0" w:line="240" w:lineRule="auto"/>
        <w:rPr>
          <w:rFonts w:ascii="Times New Roman" w:hAnsi="Times New Roman" w:cs="Times New Roman"/>
          <w:sz w:val="24"/>
          <w:szCs w:val="24"/>
        </w:rPr>
      </w:pPr>
      <w:r w:rsidRPr="00E94FDE">
        <w:rPr>
          <w:rFonts w:ascii="Times New Roman" w:hAnsi="Times New Roman" w:cs="Times New Roman"/>
          <w:sz w:val="24"/>
          <w:szCs w:val="24"/>
        </w:rPr>
        <w:t xml:space="preserve"> </w:t>
      </w:r>
    </w:p>
    <w:p w14:paraId="6678C314" w14:textId="77777777" w:rsidR="00586E31" w:rsidRDefault="00586E31" w:rsidP="00203610">
      <w:pPr>
        <w:widowControl w:val="0"/>
        <w:autoSpaceDE w:val="0"/>
        <w:autoSpaceDN w:val="0"/>
        <w:adjustRightInd w:val="0"/>
        <w:spacing w:after="0" w:line="240" w:lineRule="auto"/>
        <w:jc w:val="both"/>
        <w:rPr>
          <w:rFonts w:ascii="Times New Roman" w:hAnsi="Times New Roman" w:cs="Times New Roman"/>
          <w:sz w:val="24"/>
          <w:szCs w:val="24"/>
        </w:rPr>
      </w:pPr>
      <w:r w:rsidRPr="00E94FDE">
        <w:rPr>
          <w:rFonts w:ascii="Times New Roman" w:hAnsi="Times New Roman" w:cs="Times New Roman"/>
          <w:sz w:val="24"/>
          <w:szCs w:val="24"/>
        </w:rPr>
        <w:tab/>
      </w:r>
    </w:p>
    <w:p w14:paraId="41E0BFB1"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6626B294"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759DCA54"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4167EE4E"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4B2DEE7E"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C232E8A"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2CBD4B03"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74F374A0"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ACE035B"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0C637CD3"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FB8580F"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E171423"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66C50A5"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45E79D2"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477449C0"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33E2A22"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2E33CF6"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2A65E58"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37E198E"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07A73049"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3F40FE0"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511D66C"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085BC31B"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43589C6E"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3975F596"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7D5B5C39"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2EEB0C82" w14:textId="77777777" w:rsidR="001F652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0A4B95A6" w14:textId="77777777" w:rsidR="001F6521" w:rsidRPr="0095680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0B8A5B0" w14:textId="77777777" w:rsidR="00956801" w:rsidRPr="001F6521" w:rsidRDefault="00956801" w:rsidP="00956801">
      <w:pPr>
        <w:widowControl w:val="0"/>
        <w:autoSpaceDE w:val="0"/>
        <w:autoSpaceDN w:val="0"/>
        <w:adjustRightInd w:val="0"/>
        <w:spacing w:after="0" w:line="240" w:lineRule="auto"/>
        <w:jc w:val="both"/>
        <w:rPr>
          <w:rFonts w:ascii="Times New Roman" w:hAnsi="Times New Roman" w:cs="Times New Roman"/>
          <w:b/>
          <w:sz w:val="32"/>
          <w:szCs w:val="32"/>
        </w:rPr>
      </w:pPr>
      <w:r w:rsidRPr="001F6521">
        <w:rPr>
          <w:rFonts w:ascii="Times New Roman" w:hAnsi="Times New Roman" w:cs="Times New Roman"/>
          <w:b/>
          <w:sz w:val="32"/>
          <w:szCs w:val="32"/>
        </w:rPr>
        <w:t xml:space="preserve">§ 25 </w:t>
      </w:r>
      <w:r w:rsidR="001F6521" w:rsidRPr="001F6521">
        <w:rPr>
          <w:rFonts w:ascii="Times New Roman" w:hAnsi="Times New Roman" w:cs="Times New Roman"/>
          <w:b/>
          <w:sz w:val="32"/>
          <w:szCs w:val="32"/>
        </w:rPr>
        <w:t>– Náklady daňově neuznatelné</w:t>
      </w:r>
    </w:p>
    <w:p w14:paraId="16B8F864" w14:textId="77777777" w:rsidR="001F6521" w:rsidRPr="00956801" w:rsidRDefault="001F652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11DCCF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
    <w:p w14:paraId="7F4BE2A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ab/>
        <w:t xml:space="preserve">(1) Za výdaje (náklady) vynaložené k dosažení, zajištění a udržení příjmů pro daňové účely nelze uznat zejména </w:t>
      </w:r>
    </w:p>
    <w:p w14:paraId="1D42D92B"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891F89A"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a) výdaje (náklady) na pořízení hmotného majetku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a nehmotného majetku,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s výjimkou uvedenou v </w:t>
      </w:r>
      <w:hyperlink r:id="rId79" w:history="1">
        <w:r w:rsidRPr="00956801">
          <w:rPr>
            <w:rStyle w:val="Hypertextovodkaz"/>
            <w:rFonts w:ascii="Times New Roman" w:hAnsi="Times New Roman" w:cs="Times New Roman"/>
            <w:sz w:val="24"/>
            <w:szCs w:val="24"/>
          </w:rPr>
          <w:t>§ 24 odst. 2</w:t>
        </w:r>
      </w:hyperlink>
      <w:r w:rsidRPr="00956801">
        <w:rPr>
          <w:rFonts w:ascii="Times New Roman" w:hAnsi="Times New Roman" w:cs="Times New Roman"/>
          <w:sz w:val="24"/>
          <w:szCs w:val="24"/>
        </w:rPr>
        <w:t xml:space="preserve">, včetně splátek a úroků z úvěrů a zápůjček spojených s jejich pořízením, jsou-li součástí jejich ocenění,20) </w:t>
      </w:r>
    </w:p>
    <w:p w14:paraId="02FAE558"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E3D19B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b) výdaje na zvýšení základního kapitálu včetně splácení zápůjček, </w:t>
      </w:r>
    </w:p>
    <w:p w14:paraId="390F620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E30CFC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c) pořizovací cenu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cenného papíru s výjimkou uvedenou v </w:t>
      </w:r>
      <w:hyperlink r:id="rId80" w:history="1">
        <w:r w:rsidRPr="00956801">
          <w:rPr>
            <w:rStyle w:val="Hypertextovodkaz"/>
            <w:rFonts w:ascii="Times New Roman" w:hAnsi="Times New Roman" w:cs="Times New Roman"/>
            <w:sz w:val="24"/>
            <w:szCs w:val="24"/>
          </w:rPr>
          <w:t>§ 24 odst. 2 písm. r), w) a ze)</w:t>
        </w:r>
      </w:hyperlink>
      <w:r w:rsidRPr="00956801">
        <w:rPr>
          <w:rFonts w:ascii="Times New Roman" w:hAnsi="Times New Roman" w:cs="Times New Roman"/>
          <w:sz w:val="24"/>
          <w:szCs w:val="24"/>
        </w:rPr>
        <w:t xml:space="preserve"> a dále s výjimkou opčních listů při uplatnění přednostního práva, </w:t>
      </w:r>
    </w:p>
    <w:p w14:paraId="51A0F83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75E27E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d) pojistné hrazené za člena statutárního orgánu a dalšího orgánu právnické osoby a za jednatele společnosti s ručením omezeným z titulu odpovědnosti za škodu způsobenou společnosti při výkonu funkce, </w:t>
      </w:r>
    </w:p>
    <w:p w14:paraId="622E6472"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8D04FD8" w14:textId="77777777" w:rsidR="00FD6D32" w:rsidRPr="00BF0FBB" w:rsidRDefault="00FD6D32"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Pokyn D-22 k § 25</w:t>
      </w:r>
    </w:p>
    <w:p w14:paraId="5A93D08F" w14:textId="77777777" w:rsidR="00FD6D32" w:rsidRPr="00FD6D32" w:rsidRDefault="00FD6D32" w:rsidP="00956801">
      <w:pPr>
        <w:widowControl w:val="0"/>
        <w:autoSpaceDE w:val="0"/>
        <w:autoSpaceDN w:val="0"/>
        <w:adjustRightInd w:val="0"/>
        <w:spacing w:after="0" w:line="240" w:lineRule="auto"/>
        <w:jc w:val="both"/>
        <w:rPr>
          <w:rFonts w:ascii="Arial" w:hAnsi="Arial" w:cs="Arial"/>
          <w:sz w:val="20"/>
          <w:szCs w:val="20"/>
        </w:rPr>
      </w:pPr>
    </w:p>
    <w:p w14:paraId="73B4D58A" w14:textId="77777777" w:rsidR="00FD6D32" w:rsidRDefault="00FD6D32" w:rsidP="00956801">
      <w:pPr>
        <w:widowControl w:val="0"/>
        <w:autoSpaceDE w:val="0"/>
        <w:autoSpaceDN w:val="0"/>
        <w:adjustRightInd w:val="0"/>
        <w:spacing w:after="0" w:line="240" w:lineRule="auto"/>
        <w:jc w:val="both"/>
        <w:rPr>
          <w:rFonts w:ascii="Arial" w:hAnsi="Arial" w:cs="Arial"/>
          <w:sz w:val="20"/>
          <w:szCs w:val="20"/>
        </w:rPr>
      </w:pPr>
      <w:r w:rsidRPr="00FD6D32">
        <w:rPr>
          <w:rFonts w:ascii="Arial" w:hAnsi="Arial" w:cs="Arial"/>
          <w:sz w:val="20"/>
          <w:szCs w:val="20"/>
        </w:rPr>
        <w:t>2. Pro účely aplikace ustanovení § 25 odst. 1 písm. d) zákona platí, že pokud obchodní korporace hradí za člena svého statutárního orgánu pojištění pro případ škody prokazatelně způsobené obchodní korporaci jednáním této osoby, jsou tyto náklady daňově neuznatelné. V případě pojistného plnění přijatého obchodní korporací od pojistitele nebo v případě náhrady škody přijaté obchodní korporací od člena statutárního orgánu se tyto příjmy nezahrnují do základu daně v souladu s § 23 odst. 4 písm. e) zákona.</w:t>
      </w:r>
    </w:p>
    <w:p w14:paraId="7B70F5EE" w14:textId="77777777" w:rsidR="00FD6D32" w:rsidRPr="00FD6D32" w:rsidRDefault="00FD6D32" w:rsidP="00956801">
      <w:pPr>
        <w:widowControl w:val="0"/>
        <w:autoSpaceDE w:val="0"/>
        <w:autoSpaceDN w:val="0"/>
        <w:adjustRightInd w:val="0"/>
        <w:spacing w:after="0" w:line="240" w:lineRule="auto"/>
        <w:jc w:val="both"/>
        <w:rPr>
          <w:rFonts w:ascii="Arial" w:hAnsi="Arial" w:cs="Arial"/>
          <w:sz w:val="20"/>
          <w:szCs w:val="20"/>
        </w:rPr>
      </w:pPr>
    </w:p>
    <w:p w14:paraId="3797B3C2"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e) vyplácené podíly na zisku, </w:t>
      </w:r>
    </w:p>
    <w:p w14:paraId="51D7DC8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1346369"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f) penále, úroky z prodlení a pokuty s výjimkou uvedenou v </w:t>
      </w:r>
      <w:hyperlink r:id="rId81" w:history="1">
        <w:r w:rsidRPr="00956801">
          <w:rPr>
            <w:rStyle w:val="Hypertextovodkaz"/>
            <w:rFonts w:ascii="Times New Roman" w:hAnsi="Times New Roman" w:cs="Times New Roman"/>
            <w:sz w:val="24"/>
            <w:szCs w:val="24"/>
          </w:rPr>
          <w:t xml:space="preserve">§ 24 odst. 2 písm. </w:t>
        </w:r>
        <w:proofErr w:type="spellStart"/>
        <w:r w:rsidRPr="00956801">
          <w:rPr>
            <w:rStyle w:val="Hypertextovodkaz"/>
            <w:rFonts w:ascii="Times New Roman" w:hAnsi="Times New Roman" w:cs="Times New Roman"/>
            <w:sz w:val="24"/>
            <w:szCs w:val="24"/>
          </w:rPr>
          <w:t>zi</w:t>
        </w:r>
        <w:proofErr w:type="spellEnd"/>
        <w:r w:rsidRPr="00956801">
          <w:rPr>
            <w:rStyle w:val="Hypertextovodkaz"/>
            <w:rFonts w:ascii="Times New Roman" w:hAnsi="Times New Roman" w:cs="Times New Roman"/>
            <w:sz w:val="24"/>
            <w:szCs w:val="24"/>
          </w:rPr>
          <w:t>)</w:t>
        </w:r>
      </w:hyperlink>
      <w:r w:rsidRPr="00956801">
        <w:rPr>
          <w:rFonts w:ascii="Times New Roman" w:hAnsi="Times New Roman" w:cs="Times New Roman"/>
          <w:sz w:val="24"/>
          <w:szCs w:val="24"/>
        </w:rPr>
        <w:t>, úroky z posečkané částky, peněžité tresty, přirážky k pojistnému na sociální zabezpečení a příspěvku na státní politiku zaměstnanosti a k pojistnému na veřejné zdravotní pojištění,</w:t>
      </w:r>
      <w:r w:rsidRPr="00956801">
        <w:rPr>
          <w:rFonts w:ascii="Times New Roman" w:hAnsi="Times New Roman" w:cs="Times New Roman"/>
          <w:sz w:val="24"/>
          <w:szCs w:val="24"/>
          <w:vertAlign w:val="superscript"/>
        </w:rPr>
        <w:t>21)</w:t>
      </w:r>
      <w:r w:rsidRPr="00956801">
        <w:rPr>
          <w:rFonts w:ascii="Times New Roman" w:hAnsi="Times New Roman" w:cs="Times New Roman"/>
          <w:sz w:val="24"/>
          <w:szCs w:val="24"/>
        </w:rPr>
        <w:t xml:space="preserve"> a náklady spojené s trestem uveřejnění rozsudku podle zvláštního právního předpisu, </w:t>
      </w:r>
    </w:p>
    <w:p w14:paraId="31D6A5B6" w14:textId="77777777" w:rsidR="00645753" w:rsidRDefault="00645753"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2A0068B" w14:textId="77777777" w:rsidR="00645753" w:rsidRPr="00645753" w:rsidRDefault="00645753" w:rsidP="00645753">
      <w:pPr>
        <w:widowControl w:val="0"/>
        <w:autoSpaceDE w:val="0"/>
        <w:autoSpaceDN w:val="0"/>
        <w:adjustRightInd w:val="0"/>
        <w:spacing w:after="0" w:line="240" w:lineRule="auto"/>
        <w:jc w:val="both"/>
        <w:rPr>
          <w:rFonts w:ascii="Arial" w:hAnsi="Arial" w:cs="Arial"/>
          <w:b/>
          <w:sz w:val="20"/>
          <w:szCs w:val="20"/>
        </w:rPr>
      </w:pPr>
      <w:r w:rsidRPr="00645753">
        <w:rPr>
          <w:rFonts w:ascii="Arial" w:hAnsi="Arial" w:cs="Arial"/>
          <w:b/>
          <w:sz w:val="20"/>
          <w:szCs w:val="20"/>
        </w:rPr>
        <w:t>NV 351/2013 Výše úroku z prodlení a nákladů spojených s uplatněním pohledávky</w:t>
      </w:r>
      <w:r w:rsidRPr="00645753">
        <w:rPr>
          <w:rFonts w:ascii="Arial" w:hAnsi="Arial" w:cs="Arial"/>
          <w:sz w:val="20"/>
          <w:szCs w:val="20"/>
        </w:rPr>
        <w:t xml:space="preserve"> </w:t>
      </w:r>
    </w:p>
    <w:p w14:paraId="2027CAA8"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p>
    <w:p w14:paraId="31963F70"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2 </w:t>
      </w:r>
    </w:p>
    <w:p w14:paraId="6C0C6C33"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r w:rsidRPr="00645753">
        <w:rPr>
          <w:rFonts w:ascii="Arial" w:hAnsi="Arial" w:cs="Arial"/>
          <w:sz w:val="20"/>
          <w:szCs w:val="20"/>
        </w:rPr>
        <w:tab/>
        <w:t xml:space="preserve">Výše úroku z prodlení odpovídá ročně výši </w:t>
      </w:r>
      <w:proofErr w:type="spellStart"/>
      <w:r w:rsidRPr="00645753">
        <w:rPr>
          <w:rFonts w:ascii="Arial" w:hAnsi="Arial" w:cs="Arial"/>
          <w:sz w:val="20"/>
          <w:szCs w:val="20"/>
        </w:rPr>
        <w:t>repo</w:t>
      </w:r>
      <w:proofErr w:type="spellEnd"/>
      <w:r w:rsidRPr="00645753">
        <w:rPr>
          <w:rFonts w:ascii="Arial" w:hAnsi="Arial" w:cs="Arial"/>
          <w:sz w:val="20"/>
          <w:szCs w:val="20"/>
        </w:rPr>
        <w:t xml:space="preserve"> sazby stanovené Českou národní bankou pro první den kalendářního pololetí, v němž došlo k prodlení, zvýšené o 8 procentních bodů. </w:t>
      </w:r>
    </w:p>
    <w:p w14:paraId="339FC96E"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r w:rsidRPr="00645753">
        <w:rPr>
          <w:rFonts w:ascii="Arial" w:hAnsi="Arial" w:cs="Arial"/>
          <w:sz w:val="20"/>
          <w:szCs w:val="20"/>
        </w:rPr>
        <w:t xml:space="preserve"> </w:t>
      </w:r>
    </w:p>
    <w:p w14:paraId="13FF3FD4"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3 </w:t>
      </w:r>
    </w:p>
    <w:p w14:paraId="42406AB4" w14:textId="77777777" w:rsidR="00645753" w:rsidRPr="00645753" w:rsidRDefault="00645753" w:rsidP="00645753">
      <w:pPr>
        <w:widowControl w:val="0"/>
        <w:autoSpaceDE w:val="0"/>
        <w:autoSpaceDN w:val="0"/>
        <w:adjustRightInd w:val="0"/>
        <w:spacing w:after="0" w:line="240" w:lineRule="auto"/>
        <w:jc w:val="both"/>
        <w:rPr>
          <w:rFonts w:ascii="Arial" w:hAnsi="Arial" w:cs="Arial"/>
          <w:sz w:val="20"/>
          <w:szCs w:val="20"/>
        </w:rPr>
      </w:pPr>
      <w:r w:rsidRPr="00645753">
        <w:rPr>
          <w:rFonts w:ascii="Arial" w:hAnsi="Arial" w:cs="Arial"/>
          <w:sz w:val="20"/>
          <w:szCs w:val="20"/>
        </w:rPr>
        <w:tab/>
        <w:t>Jde-li o vzájemný závazek podnikatelů nebo je-li obsahem vzájemného závazku mezi podnikatelem a veřejným zadavatelem podle zákona upravujícího veřejné zakázky povinnost dodat zboží nebo poskytnout službu za úplatu veřejnému zadavateli, činí minimální výše nákladů spojených s uplatněním každé pohledávky 1 200 Kč.</w:t>
      </w:r>
    </w:p>
    <w:p w14:paraId="3C4A4831"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08C0609D" w14:textId="77777777" w:rsidR="00444339" w:rsidRPr="00444339" w:rsidRDefault="00444339" w:rsidP="00444339">
      <w:pPr>
        <w:widowControl w:val="0"/>
        <w:autoSpaceDE w:val="0"/>
        <w:autoSpaceDN w:val="0"/>
        <w:adjustRightInd w:val="0"/>
        <w:spacing w:after="0" w:line="240" w:lineRule="auto"/>
        <w:jc w:val="both"/>
        <w:rPr>
          <w:rFonts w:ascii="Arial" w:hAnsi="Arial" w:cs="Arial"/>
          <w:b/>
          <w:sz w:val="20"/>
          <w:szCs w:val="20"/>
        </w:rPr>
      </w:pPr>
      <w:r w:rsidRPr="00444339">
        <w:rPr>
          <w:rFonts w:ascii="Arial" w:hAnsi="Arial" w:cs="Arial"/>
          <w:b/>
          <w:sz w:val="20"/>
          <w:szCs w:val="20"/>
        </w:rPr>
        <w:t xml:space="preserve">NOZ Smluvní pokuta </w:t>
      </w:r>
    </w:p>
    <w:p w14:paraId="57470E39"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p>
    <w:p w14:paraId="5BF97A78"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2048 </w:t>
      </w:r>
    </w:p>
    <w:p w14:paraId="0CDC3EAA"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ab/>
        <w:t xml:space="preserve">Ujednají-li strany pro případ porušení smluvené povinnosti smluvní pokutu v určité výši nebo způsob, jak se výše smluvní pokuty určí, může věřitel požadovat smluvní pokutu bez zřetele k tomu, zda mu porušením utvrzené povinnosti vznikla škoda. Smluvní pokuta může být ujednána i v jiném plnění </w:t>
      </w:r>
      <w:r w:rsidRPr="00444339">
        <w:rPr>
          <w:rFonts w:ascii="Arial" w:hAnsi="Arial" w:cs="Arial"/>
          <w:sz w:val="20"/>
          <w:szCs w:val="20"/>
        </w:rPr>
        <w:lastRenderedPageBreak/>
        <w:t xml:space="preserve">než peněžitém. </w:t>
      </w:r>
    </w:p>
    <w:p w14:paraId="785CB6E7"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w:t>
      </w:r>
    </w:p>
    <w:p w14:paraId="17E1B022"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2049 </w:t>
      </w:r>
    </w:p>
    <w:p w14:paraId="482ED7B3"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ab/>
        <w:t xml:space="preserve">Zaplacení smluvní pokuty nezbavuje dlužníka povinnosti splnit dluh smluvní pokutou utvrzený. </w:t>
      </w:r>
    </w:p>
    <w:p w14:paraId="4815D594"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w:t>
      </w:r>
    </w:p>
    <w:p w14:paraId="08AF69A8"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2050 </w:t>
      </w:r>
    </w:p>
    <w:p w14:paraId="4C75122B"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ab/>
        <w:t xml:space="preserve">Je-li ujednána smluvní pokuta, nemá věřitel právo na náhradu škody vzniklé z porušení povinnosti, ke kterému se smluvní pokuta vztahuje. </w:t>
      </w:r>
    </w:p>
    <w:p w14:paraId="4246E80B"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w:t>
      </w:r>
    </w:p>
    <w:p w14:paraId="3540C178"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2051 </w:t>
      </w:r>
    </w:p>
    <w:p w14:paraId="104AD969"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ab/>
        <w:t xml:space="preserve">Nepřiměřeně vysokou smluvní pokutu může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poškozený oprávněn do výše smluvní pokuty. </w:t>
      </w:r>
    </w:p>
    <w:p w14:paraId="22834931"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w:t>
      </w:r>
    </w:p>
    <w:p w14:paraId="219BB18C" w14:textId="77777777" w:rsidR="00444339"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 xml:space="preserve">§ 2052 </w:t>
      </w:r>
    </w:p>
    <w:p w14:paraId="6CF70C0B" w14:textId="77777777" w:rsidR="00645753" w:rsidRPr="00444339" w:rsidRDefault="00444339" w:rsidP="00444339">
      <w:pPr>
        <w:widowControl w:val="0"/>
        <w:autoSpaceDE w:val="0"/>
        <w:autoSpaceDN w:val="0"/>
        <w:adjustRightInd w:val="0"/>
        <w:spacing w:after="0" w:line="240" w:lineRule="auto"/>
        <w:jc w:val="both"/>
        <w:rPr>
          <w:rFonts w:ascii="Arial" w:hAnsi="Arial" w:cs="Arial"/>
          <w:sz w:val="20"/>
          <w:szCs w:val="20"/>
        </w:rPr>
      </w:pPr>
      <w:r w:rsidRPr="00444339">
        <w:rPr>
          <w:rFonts w:ascii="Arial" w:hAnsi="Arial" w:cs="Arial"/>
          <w:sz w:val="20"/>
          <w:szCs w:val="20"/>
        </w:rPr>
        <w:tab/>
        <w:t>Ustanovení o smluvní pokutě se použijí i na pokutu stanovenou pro porušení smluvní povinnosti právním předpisem (penále).</w:t>
      </w:r>
    </w:p>
    <w:p w14:paraId="5C95E713" w14:textId="77777777" w:rsidR="00444339" w:rsidRPr="00956801" w:rsidRDefault="00444339" w:rsidP="00444339">
      <w:pPr>
        <w:widowControl w:val="0"/>
        <w:autoSpaceDE w:val="0"/>
        <w:autoSpaceDN w:val="0"/>
        <w:adjustRightInd w:val="0"/>
        <w:spacing w:after="0" w:line="240" w:lineRule="auto"/>
        <w:jc w:val="both"/>
        <w:rPr>
          <w:rFonts w:ascii="Times New Roman" w:hAnsi="Times New Roman" w:cs="Times New Roman"/>
          <w:sz w:val="24"/>
          <w:szCs w:val="24"/>
        </w:rPr>
      </w:pPr>
    </w:p>
    <w:p w14:paraId="7DCE9F16"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g)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w:t>
      </w:r>
      <w:proofErr w:type="spellStart"/>
      <w:r w:rsidRPr="00956801">
        <w:rPr>
          <w:rFonts w:ascii="Times New Roman" w:hAnsi="Times New Roman" w:cs="Times New Roman"/>
          <w:sz w:val="24"/>
          <w:szCs w:val="24"/>
        </w:rPr>
        <w:t>nemocensky</w:t>
      </w:r>
      <w:proofErr w:type="spellEnd"/>
      <w:r w:rsidRPr="00956801">
        <w:rPr>
          <w:rFonts w:ascii="Times New Roman" w:hAnsi="Times New Roman" w:cs="Times New Roman"/>
          <w:sz w:val="24"/>
          <w:szCs w:val="24"/>
        </w:rPr>
        <w:t xml:space="preserve"> pojištěny a pojistí se na denní dávku při dočasné pracovní neschopnosti u soukromé pojišťovny</w:t>
      </w:r>
      <w:r w:rsidRPr="00956801">
        <w:rPr>
          <w:rFonts w:ascii="Times New Roman" w:hAnsi="Times New Roman" w:cs="Times New Roman"/>
          <w:sz w:val="24"/>
          <w:szCs w:val="24"/>
          <w:vertAlign w:val="superscript"/>
        </w:rPr>
        <w:t>21a)</w:t>
      </w:r>
      <w:r w:rsidRPr="00956801">
        <w:rPr>
          <w:rFonts w:ascii="Times New Roman" w:hAnsi="Times New Roman" w:cs="Times New Roman"/>
          <w:sz w:val="24"/>
          <w:szCs w:val="24"/>
        </w:rPr>
        <w:t xml:space="preserve">, s výjimkou uvedenou v </w:t>
      </w:r>
      <w:hyperlink r:id="rId82" w:history="1">
        <w:r w:rsidRPr="00956801">
          <w:rPr>
            <w:rStyle w:val="Hypertextovodkaz"/>
            <w:rFonts w:ascii="Times New Roman" w:hAnsi="Times New Roman" w:cs="Times New Roman"/>
            <w:sz w:val="24"/>
            <w:szCs w:val="24"/>
          </w:rPr>
          <w:t>§ 24</w:t>
        </w:r>
      </w:hyperlink>
      <w:r w:rsidRPr="00956801">
        <w:rPr>
          <w:rFonts w:ascii="Times New Roman" w:hAnsi="Times New Roman" w:cs="Times New Roman"/>
          <w:sz w:val="24"/>
          <w:szCs w:val="24"/>
        </w:rPr>
        <w:t xml:space="preserve">, </w:t>
      </w:r>
    </w:p>
    <w:p w14:paraId="7ABA115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4F391F16"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h) nepeněžní plnění poskytovaná zaměstnavatelem zaměstnanci ve formě </w:t>
      </w:r>
    </w:p>
    <w:p w14:paraId="5D6A640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1. příspěvku na kulturní pořady, zájezdy, sportovní akce a tištěné knihy, včetně obrázkových knih pro děti, mimo knih, ve kterých reklama přesahuje 50 % plochy, </w:t>
      </w:r>
    </w:p>
    <w:p w14:paraId="558C8D5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2. možnosti používat rekreační, zdravotnická a vzdělávací zařízení, závodní knihovny, tělovýchovná a sportovní zařízení, s výjimkou zařízení uvedených v </w:t>
      </w:r>
      <w:hyperlink r:id="rId83" w:history="1">
        <w:r w:rsidRPr="00956801">
          <w:rPr>
            <w:rStyle w:val="Hypertextovodkaz"/>
            <w:rFonts w:ascii="Times New Roman" w:hAnsi="Times New Roman" w:cs="Times New Roman"/>
            <w:sz w:val="24"/>
            <w:szCs w:val="24"/>
          </w:rPr>
          <w:t>§ 24 odst. 2 písm. j)</w:t>
        </w:r>
      </w:hyperlink>
      <w:r w:rsidRPr="00956801">
        <w:rPr>
          <w:rFonts w:ascii="Times New Roman" w:hAnsi="Times New Roman" w:cs="Times New Roman"/>
          <w:sz w:val="24"/>
          <w:szCs w:val="24"/>
        </w:rPr>
        <w:t xml:space="preserve"> bodech 1 až 3, </w:t>
      </w:r>
    </w:p>
    <w:p w14:paraId="0C16A41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5BA2A2C8"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i) výdaje (náklady) vynaložené na příjmy, které nejsou předmětem daně, na příjmy od daně osvobozené nebo nezahrnované do základu daně a u poplatníků uvedených v </w:t>
      </w:r>
      <w:hyperlink r:id="rId84" w:history="1">
        <w:r w:rsidRPr="00956801">
          <w:rPr>
            <w:rStyle w:val="Hypertextovodkaz"/>
            <w:rFonts w:ascii="Times New Roman" w:hAnsi="Times New Roman" w:cs="Times New Roman"/>
            <w:sz w:val="24"/>
            <w:szCs w:val="24"/>
          </w:rPr>
          <w:t>§ 2 odst. 2</w:t>
        </w:r>
      </w:hyperlink>
      <w:r w:rsidRPr="00956801">
        <w:rPr>
          <w:rFonts w:ascii="Times New Roman" w:hAnsi="Times New Roman" w:cs="Times New Roman"/>
          <w:sz w:val="24"/>
          <w:szCs w:val="24"/>
        </w:rPr>
        <w:t xml:space="preserve">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 </w:t>
      </w:r>
    </w:p>
    <w:p w14:paraId="094BBFFB"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3A10B42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j) výdaje nad limity stanovené tímto zákonem nebo zvláštními předpisy,</w:t>
      </w:r>
      <w:r w:rsidRPr="00956801">
        <w:rPr>
          <w:rFonts w:ascii="Times New Roman" w:hAnsi="Times New Roman" w:cs="Times New Roman"/>
          <w:sz w:val="24"/>
          <w:szCs w:val="24"/>
          <w:vertAlign w:val="superscript"/>
        </w:rPr>
        <w:t>5)</w:t>
      </w:r>
      <w:r w:rsidRPr="00956801">
        <w:rPr>
          <w:rFonts w:ascii="Times New Roman" w:hAnsi="Times New Roman" w:cs="Times New Roman"/>
          <w:sz w:val="24"/>
          <w:szCs w:val="24"/>
        </w:rPr>
        <w:t xml:space="preserve">,23) </w:t>
      </w:r>
    </w:p>
    <w:p w14:paraId="2DDD4B2A"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D9946C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k) výdaje (náklady) převyšující příjmy v zařízeních k uspokojování potřeb zaměstnanců nebo jiných osob s výjimkou </w:t>
      </w:r>
      <w:hyperlink r:id="rId85" w:history="1">
        <w:r w:rsidRPr="00956801">
          <w:rPr>
            <w:rStyle w:val="Hypertextovodkaz"/>
            <w:rFonts w:ascii="Times New Roman" w:hAnsi="Times New Roman" w:cs="Times New Roman"/>
            <w:sz w:val="24"/>
            <w:szCs w:val="24"/>
          </w:rPr>
          <w:t>§ 24 odst. 2 písm. j)</w:t>
        </w:r>
      </w:hyperlink>
      <w:r w:rsidRPr="00956801">
        <w:rPr>
          <w:rFonts w:ascii="Times New Roman" w:hAnsi="Times New Roman" w:cs="Times New Roman"/>
          <w:sz w:val="24"/>
          <w:szCs w:val="24"/>
        </w:rPr>
        <w:t xml:space="preserve"> body 1 až 3, písm. </w:t>
      </w:r>
      <w:proofErr w:type="spellStart"/>
      <w:r w:rsidRPr="00956801">
        <w:rPr>
          <w:rFonts w:ascii="Times New Roman" w:hAnsi="Times New Roman" w:cs="Times New Roman"/>
          <w:sz w:val="24"/>
          <w:szCs w:val="24"/>
        </w:rPr>
        <w:t>zs</w:t>
      </w:r>
      <w:proofErr w:type="spellEnd"/>
      <w:r w:rsidRPr="00956801">
        <w:rPr>
          <w:rFonts w:ascii="Times New Roman" w:hAnsi="Times New Roman" w:cs="Times New Roman"/>
          <w:sz w:val="24"/>
          <w:szCs w:val="24"/>
        </w:rPr>
        <w:t xml:space="preserve">)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 </w:t>
      </w:r>
    </w:p>
    <w:p w14:paraId="1C3DF753"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045DE42" w14:textId="77777777" w:rsidR="00A94914" w:rsidRDefault="00A94914" w:rsidP="00BF0FBB">
      <w:pPr>
        <w:widowControl w:val="0"/>
        <w:autoSpaceDE w:val="0"/>
        <w:autoSpaceDN w:val="0"/>
        <w:adjustRightInd w:val="0"/>
        <w:spacing w:after="0" w:line="240" w:lineRule="auto"/>
        <w:rPr>
          <w:rFonts w:ascii="Arial" w:hAnsi="Arial" w:cs="Arial"/>
          <w:b/>
          <w:sz w:val="20"/>
          <w:szCs w:val="20"/>
        </w:rPr>
      </w:pPr>
    </w:p>
    <w:p w14:paraId="636C38CE" w14:textId="77777777" w:rsidR="00A94914" w:rsidRDefault="00A94914" w:rsidP="00BF0FBB">
      <w:pPr>
        <w:widowControl w:val="0"/>
        <w:autoSpaceDE w:val="0"/>
        <w:autoSpaceDN w:val="0"/>
        <w:adjustRightInd w:val="0"/>
        <w:spacing w:after="0" w:line="240" w:lineRule="auto"/>
        <w:rPr>
          <w:rFonts w:ascii="Arial" w:hAnsi="Arial" w:cs="Arial"/>
          <w:b/>
          <w:sz w:val="20"/>
          <w:szCs w:val="20"/>
        </w:rPr>
      </w:pPr>
    </w:p>
    <w:p w14:paraId="49CC24D5" w14:textId="77777777" w:rsidR="00D95DDD" w:rsidRPr="00BF0FBB" w:rsidRDefault="00D95DDD"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 xml:space="preserve">Pokyn D-22 k § 25 </w:t>
      </w:r>
    </w:p>
    <w:p w14:paraId="37ADCBBB" w14:textId="77777777" w:rsidR="00D95DDD" w:rsidRPr="00D95DDD" w:rsidRDefault="00D95DDD" w:rsidP="00956801">
      <w:pPr>
        <w:widowControl w:val="0"/>
        <w:autoSpaceDE w:val="0"/>
        <w:autoSpaceDN w:val="0"/>
        <w:adjustRightInd w:val="0"/>
        <w:spacing w:after="0" w:line="240" w:lineRule="auto"/>
        <w:jc w:val="both"/>
        <w:rPr>
          <w:rFonts w:ascii="Arial" w:hAnsi="Arial" w:cs="Arial"/>
          <w:sz w:val="20"/>
          <w:szCs w:val="20"/>
        </w:rPr>
      </w:pPr>
    </w:p>
    <w:p w14:paraId="216DA24C" w14:textId="77777777" w:rsidR="00D95DDD" w:rsidRPr="00D95DDD" w:rsidRDefault="00D95DDD" w:rsidP="00956801">
      <w:pPr>
        <w:widowControl w:val="0"/>
        <w:autoSpaceDE w:val="0"/>
        <w:autoSpaceDN w:val="0"/>
        <w:adjustRightInd w:val="0"/>
        <w:spacing w:after="0" w:line="240" w:lineRule="auto"/>
        <w:jc w:val="both"/>
        <w:rPr>
          <w:rFonts w:ascii="Arial" w:hAnsi="Arial" w:cs="Arial"/>
          <w:sz w:val="20"/>
          <w:szCs w:val="20"/>
        </w:rPr>
      </w:pPr>
      <w:r w:rsidRPr="00D95DDD">
        <w:rPr>
          <w:rFonts w:ascii="Arial" w:hAnsi="Arial" w:cs="Arial"/>
          <w:sz w:val="20"/>
          <w:szCs w:val="20"/>
        </w:rPr>
        <w:t>4. Za zařízení k uspokojování potřeb zaměstnanců nebo jiných osob podle § 25 odst. 1 písm. k) zákona se považují např. rekreační zařízení, kulturní zařízení, podniková bytová hospodářství, ubytovny a další zařízení, ve kterých jsou zaměstnavatelem poskytovány zaměstnancům služby v rozsahu převyšujícím povinnou péči. Toto ustanovení se nevztahuje na zařízení využívaná v rámci předmětu činnosti poplatníka ke komerčním účelům, tzn. v případech, kdy poplatník provozuje uvedená zařízení v rámci své podnikatelské činnosti (v této souvislosti má pak např. příslušná živnostenská oprávnění).</w:t>
      </w:r>
    </w:p>
    <w:p w14:paraId="05F7FD87" w14:textId="77777777" w:rsidR="00D95DDD" w:rsidRPr="00956801" w:rsidRDefault="00D95DDD"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5C5D53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l) tvorbu rezervních a ostatních účelových fondů, pokud zvláštní předpis nestanoví jinak, s výjimkou uvedenou v </w:t>
      </w:r>
      <w:hyperlink r:id="rId86" w:history="1">
        <w:r w:rsidRPr="00956801">
          <w:rPr>
            <w:rStyle w:val="Hypertextovodkaz"/>
            <w:rFonts w:ascii="Times New Roman" w:hAnsi="Times New Roman" w:cs="Times New Roman"/>
            <w:sz w:val="24"/>
            <w:szCs w:val="24"/>
          </w:rPr>
          <w:t xml:space="preserve">§ 24 odst. 2 písm. </w:t>
        </w:r>
        <w:proofErr w:type="spellStart"/>
        <w:r w:rsidRPr="00956801">
          <w:rPr>
            <w:rStyle w:val="Hypertextovodkaz"/>
            <w:rFonts w:ascii="Times New Roman" w:hAnsi="Times New Roman" w:cs="Times New Roman"/>
            <w:sz w:val="24"/>
            <w:szCs w:val="24"/>
          </w:rPr>
          <w:t>zr</w:t>
        </w:r>
        <w:proofErr w:type="spellEnd"/>
        <w:r w:rsidRPr="00956801">
          <w:rPr>
            <w:rStyle w:val="Hypertextovodkaz"/>
            <w:rFonts w:ascii="Times New Roman" w:hAnsi="Times New Roman" w:cs="Times New Roman"/>
            <w:sz w:val="24"/>
            <w:szCs w:val="24"/>
          </w:rPr>
          <w:t>)</w:t>
        </w:r>
      </w:hyperlink>
      <w:r w:rsidRPr="00956801">
        <w:rPr>
          <w:rFonts w:ascii="Times New Roman" w:hAnsi="Times New Roman" w:cs="Times New Roman"/>
          <w:sz w:val="24"/>
          <w:szCs w:val="24"/>
        </w:rPr>
        <w:t xml:space="preserve">, </w:t>
      </w:r>
    </w:p>
    <w:p w14:paraId="6190BEF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08FC22B1"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m) plnění ve prospěch vlastního kapitálu s výjimkou uvedenou v </w:t>
      </w:r>
      <w:hyperlink r:id="rId87" w:history="1">
        <w:r w:rsidRPr="00956801">
          <w:rPr>
            <w:rStyle w:val="Hypertextovodkaz"/>
            <w:rFonts w:ascii="Times New Roman" w:hAnsi="Times New Roman" w:cs="Times New Roman"/>
            <w:sz w:val="24"/>
            <w:szCs w:val="24"/>
          </w:rPr>
          <w:t>§ 10 odst. 6</w:t>
        </w:r>
      </w:hyperlink>
      <w:r w:rsidRPr="00956801">
        <w:rPr>
          <w:rFonts w:ascii="Times New Roman" w:hAnsi="Times New Roman" w:cs="Times New Roman"/>
          <w:sz w:val="24"/>
          <w:szCs w:val="24"/>
        </w:rPr>
        <w:t xml:space="preserve"> a </w:t>
      </w:r>
      <w:hyperlink r:id="rId88" w:history="1">
        <w:r w:rsidRPr="00956801">
          <w:rPr>
            <w:rStyle w:val="Hypertextovodkaz"/>
            <w:rFonts w:ascii="Times New Roman" w:hAnsi="Times New Roman" w:cs="Times New Roman"/>
            <w:sz w:val="24"/>
            <w:szCs w:val="24"/>
          </w:rPr>
          <w:t>§ 24 odst. 2 písm. r)</w:t>
        </w:r>
      </w:hyperlink>
      <w:r w:rsidRPr="00956801">
        <w:rPr>
          <w:rFonts w:ascii="Times New Roman" w:hAnsi="Times New Roman" w:cs="Times New Roman"/>
          <w:sz w:val="24"/>
          <w:szCs w:val="24"/>
        </w:rPr>
        <w:t xml:space="preserve"> a </w:t>
      </w:r>
      <w:hyperlink r:id="rId89" w:history="1">
        <w:r w:rsidRPr="00956801">
          <w:rPr>
            <w:rStyle w:val="Hypertextovodkaz"/>
            <w:rFonts w:ascii="Times New Roman" w:hAnsi="Times New Roman" w:cs="Times New Roman"/>
            <w:sz w:val="24"/>
            <w:szCs w:val="24"/>
          </w:rPr>
          <w:t>w)</w:t>
        </w:r>
      </w:hyperlink>
      <w:r w:rsidRPr="00956801">
        <w:rPr>
          <w:rFonts w:ascii="Times New Roman" w:hAnsi="Times New Roman" w:cs="Times New Roman"/>
          <w:sz w:val="24"/>
          <w:szCs w:val="24"/>
        </w:rPr>
        <w:t xml:space="preserve"> a členský příspěvek poskytnutý evropskému hospodářskému zájmovému sdružení se sídlem na území České republiky</w:t>
      </w:r>
      <w:r w:rsidRPr="00956801">
        <w:rPr>
          <w:rFonts w:ascii="Times New Roman" w:hAnsi="Times New Roman" w:cs="Times New Roman"/>
          <w:sz w:val="24"/>
          <w:szCs w:val="24"/>
          <w:vertAlign w:val="superscript"/>
        </w:rPr>
        <w:t>25a)</w:t>
      </w:r>
      <w:r w:rsidRPr="00956801">
        <w:rPr>
          <w:rFonts w:ascii="Times New Roman" w:hAnsi="Times New Roman" w:cs="Times New Roman"/>
          <w:sz w:val="24"/>
          <w:szCs w:val="24"/>
        </w:rPr>
        <w:t xml:space="preserve">, </w:t>
      </w:r>
    </w:p>
    <w:p w14:paraId="4BCBA2E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5E35B0D7"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n) manka a škody přesahující náhrady s výjimkou uvedenou v </w:t>
      </w:r>
      <w:hyperlink r:id="rId90" w:history="1">
        <w:r w:rsidRPr="00956801">
          <w:rPr>
            <w:rStyle w:val="Hypertextovodkaz"/>
            <w:rFonts w:ascii="Times New Roman" w:hAnsi="Times New Roman" w:cs="Times New Roman"/>
            <w:sz w:val="24"/>
            <w:szCs w:val="24"/>
          </w:rPr>
          <w:t>§ 24</w:t>
        </w:r>
      </w:hyperlink>
      <w:r w:rsidRPr="00956801">
        <w:rPr>
          <w:rFonts w:ascii="Times New Roman" w:hAnsi="Times New Roman" w:cs="Times New Roman"/>
          <w:sz w:val="24"/>
          <w:szCs w:val="24"/>
        </w:rPr>
        <w:t xml:space="preserve">, </w:t>
      </w:r>
    </w:p>
    <w:p w14:paraId="4CCE0D0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7D6DF7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o) zůstatkovou cenu (</w:t>
      </w:r>
      <w:hyperlink r:id="rId91" w:history="1">
        <w:r w:rsidRPr="00956801">
          <w:rPr>
            <w:rStyle w:val="Hypertextovodkaz"/>
            <w:rFonts w:ascii="Times New Roman" w:hAnsi="Times New Roman" w:cs="Times New Roman"/>
            <w:sz w:val="24"/>
            <w:szCs w:val="24"/>
          </w:rPr>
          <w:t>§ 29 odst. 2</w:t>
        </w:r>
      </w:hyperlink>
      <w:r w:rsidRPr="00956801">
        <w:rPr>
          <w:rFonts w:ascii="Times New Roman" w:hAnsi="Times New Roman" w:cs="Times New Roman"/>
          <w:sz w:val="24"/>
          <w:szCs w:val="24"/>
        </w:rPr>
        <w:t xml:space="preserve">)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předpisu,20) </w:t>
      </w:r>
    </w:p>
    <w:p w14:paraId="2946F5B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24CB357"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p) technické zhodnocení (</w:t>
      </w:r>
      <w:hyperlink r:id="rId92" w:history="1">
        <w:r w:rsidRPr="00956801">
          <w:rPr>
            <w:rStyle w:val="Hypertextovodkaz"/>
            <w:rFonts w:ascii="Times New Roman" w:hAnsi="Times New Roman" w:cs="Times New Roman"/>
            <w:sz w:val="24"/>
            <w:szCs w:val="24"/>
          </w:rPr>
          <w:t>§ 33</w:t>
        </w:r>
      </w:hyperlink>
      <w:r w:rsidRPr="00956801">
        <w:rPr>
          <w:rFonts w:ascii="Times New Roman" w:hAnsi="Times New Roman" w:cs="Times New Roman"/>
          <w:sz w:val="24"/>
          <w:szCs w:val="24"/>
        </w:rPr>
        <w:t xml:space="preserve">), </w:t>
      </w:r>
    </w:p>
    <w:p w14:paraId="7388C5E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11C2832"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r) daně zaplacené za jiného poplatníka s výjimkou uvedenou v </w:t>
      </w:r>
      <w:hyperlink r:id="rId93" w:history="1">
        <w:r w:rsidRPr="00956801">
          <w:rPr>
            <w:rStyle w:val="Hypertextovodkaz"/>
            <w:rFonts w:ascii="Times New Roman" w:hAnsi="Times New Roman" w:cs="Times New Roman"/>
            <w:sz w:val="24"/>
            <w:szCs w:val="24"/>
          </w:rPr>
          <w:t>§ 24 odst. 2 písm. ch)</w:t>
        </w:r>
      </w:hyperlink>
      <w:r w:rsidRPr="00956801">
        <w:rPr>
          <w:rFonts w:ascii="Times New Roman" w:hAnsi="Times New Roman" w:cs="Times New Roman"/>
          <w:sz w:val="24"/>
          <w:szCs w:val="24"/>
        </w:rPr>
        <w:t xml:space="preserve"> a </w:t>
      </w:r>
      <w:hyperlink r:id="rId94" w:history="1">
        <w:r w:rsidRPr="00956801">
          <w:rPr>
            <w:rStyle w:val="Hypertextovodkaz"/>
            <w:rFonts w:ascii="Times New Roman" w:hAnsi="Times New Roman" w:cs="Times New Roman"/>
            <w:sz w:val="24"/>
            <w:szCs w:val="24"/>
          </w:rPr>
          <w:t>u)</w:t>
        </w:r>
      </w:hyperlink>
      <w:r w:rsidRPr="00956801">
        <w:rPr>
          <w:rFonts w:ascii="Times New Roman" w:hAnsi="Times New Roman" w:cs="Times New Roman"/>
          <w:sz w:val="24"/>
          <w:szCs w:val="24"/>
        </w:rPr>
        <w:t xml:space="preserve">, </w:t>
      </w:r>
    </w:p>
    <w:p w14:paraId="103EEFE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5985BC9E"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s) daň z příjmů fyzických osob a daň z příjmů právnických osob a obdobné daně zaplacené v zahraničí s výjimkou uvedenou v </w:t>
      </w:r>
      <w:hyperlink r:id="rId95" w:history="1">
        <w:r w:rsidRPr="00956801">
          <w:rPr>
            <w:rStyle w:val="Hypertextovodkaz"/>
            <w:rFonts w:ascii="Times New Roman" w:hAnsi="Times New Roman" w:cs="Times New Roman"/>
            <w:sz w:val="24"/>
            <w:szCs w:val="24"/>
          </w:rPr>
          <w:t>§ 24 odst. 2 písm. ch)</w:t>
        </w:r>
      </w:hyperlink>
      <w:r w:rsidRPr="00956801">
        <w:rPr>
          <w:rFonts w:ascii="Times New Roman" w:hAnsi="Times New Roman" w:cs="Times New Roman"/>
          <w:sz w:val="24"/>
          <w:szCs w:val="24"/>
        </w:rPr>
        <w:t xml:space="preserve"> a dále odloženou daň podle zvláštního právního předpisu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w:t>
      </w:r>
    </w:p>
    <w:p w14:paraId="7AA1DB7A"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E6DCE9C" w14:textId="697A80B9"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t) 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 </w:t>
      </w:r>
    </w:p>
    <w:p w14:paraId="1BA91EAA" w14:textId="420A10FC" w:rsidR="00C50427" w:rsidRDefault="00C50427" w:rsidP="00956801">
      <w:pPr>
        <w:widowControl w:val="0"/>
        <w:autoSpaceDE w:val="0"/>
        <w:autoSpaceDN w:val="0"/>
        <w:adjustRightInd w:val="0"/>
        <w:spacing w:after="0" w:line="240" w:lineRule="auto"/>
        <w:jc w:val="both"/>
        <w:rPr>
          <w:rFonts w:ascii="Times New Roman" w:hAnsi="Times New Roman" w:cs="Times New Roman"/>
          <w:sz w:val="24"/>
          <w:szCs w:val="24"/>
        </w:rPr>
      </w:pPr>
    </w:p>
    <w:p w14:paraId="173A7A5A" w14:textId="5A098B36" w:rsidR="00C50427" w:rsidRPr="00C50427" w:rsidRDefault="00C50427" w:rsidP="00956801">
      <w:pPr>
        <w:widowControl w:val="0"/>
        <w:autoSpaceDE w:val="0"/>
        <w:autoSpaceDN w:val="0"/>
        <w:adjustRightInd w:val="0"/>
        <w:spacing w:after="0" w:line="240" w:lineRule="auto"/>
        <w:jc w:val="both"/>
        <w:rPr>
          <w:rFonts w:ascii="Arial" w:hAnsi="Arial" w:cs="Arial"/>
          <w:sz w:val="20"/>
          <w:szCs w:val="20"/>
          <w:u w:val="single"/>
        </w:rPr>
      </w:pPr>
      <w:r w:rsidRPr="00C50427">
        <w:rPr>
          <w:rFonts w:ascii="Arial" w:hAnsi="Arial" w:cs="Arial"/>
          <w:sz w:val="20"/>
          <w:szCs w:val="20"/>
          <w:u w:val="single"/>
        </w:rPr>
        <w:t>Judikatura k výdajům na reklamu:</w:t>
      </w:r>
    </w:p>
    <w:p w14:paraId="6AAFEE8F" w14:textId="69355E99" w:rsidR="00C50427" w:rsidRPr="00C50427" w:rsidRDefault="00C50427" w:rsidP="00C50427">
      <w:pPr>
        <w:rPr>
          <w:rFonts w:ascii="Arial" w:hAnsi="Arial" w:cs="Arial"/>
          <w:sz w:val="20"/>
          <w:szCs w:val="20"/>
        </w:rPr>
      </w:pPr>
      <w:r w:rsidRPr="00C50427">
        <w:rPr>
          <w:rFonts w:ascii="Arial" w:hAnsi="Arial" w:cs="Arial"/>
          <w:sz w:val="20"/>
          <w:szCs w:val="20"/>
        </w:rPr>
        <w:t xml:space="preserve">2 </w:t>
      </w:r>
      <w:proofErr w:type="spellStart"/>
      <w:r w:rsidRPr="00C50427">
        <w:rPr>
          <w:rFonts w:ascii="Arial" w:hAnsi="Arial" w:cs="Arial"/>
          <w:sz w:val="20"/>
          <w:szCs w:val="20"/>
        </w:rPr>
        <w:t>Afs</w:t>
      </w:r>
      <w:proofErr w:type="spellEnd"/>
      <w:r w:rsidRPr="00C50427">
        <w:rPr>
          <w:rFonts w:ascii="Arial" w:hAnsi="Arial" w:cs="Arial"/>
          <w:sz w:val="20"/>
          <w:szCs w:val="20"/>
        </w:rPr>
        <w:t xml:space="preserve"> 13/2005 – internetová reklama a způsob jejího prokazování. </w:t>
      </w:r>
    </w:p>
    <w:p w14:paraId="015EA723" w14:textId="3D071717" w:rsidR="00C50427" w:rsidRDefault="00C50427" w:rsidP="00C50427">
      <w:pPr>
        <w:adjustRightInd w:val="0"/>
        <w:spacing w:after="0" w:line="240" w:lineRule="auto"/>
        <w:rPr>
          <w:rFonts w:ascii="Arial" w:hAnsi="Arial" w:cs="Arial"/>
          <w:sz w:val="20"/>
          <w:szCs w:val="20"/>
        </w:rPr>
      </w:pPr>
      <w:r w:rsidRPr="00C50427">
        <w:rPr>
          <w:rFonts w:ascii="Arial" w:hAnsi="Arial" w:cs="Arial"/>
          <w:sz w:val="20"/>
          <w:szCs w:val="20"/>
        </w:rPr>
        <w:t>„V souvislosti s posuzovaným případem se nabízí např. kombinace důkazů prokazujících skutečnost, že v rozhodném období existovala internetová adresa, na níž měla být reklamní prezentace zveřejněna, skutečnost, že existovala samotná reklamní prezentace jako uspořádaný soubor počítačových dat, skutečnost, že na rozhodné období bylo zprostředkovatelem nebo jeho subdodavatelem sjednáno s konkrétním provozovatelem počítače umožňujícího dálkový přístup, že na něm budou zveřejněna data buď přímo stěžovatele nebo alespoň zprostředkovatele za účelem prezentace podnikatelů typově odpovídajících stěžovateli, a skutečnost, že prezentace týkající se stěžovatele a přinejmenším typově odpovídající stěžovatelem tvrzené reklamě byla</w:t>
      </w:r>
      <w:r w:rsidRPr="00C50427">
        <w:rPr>
          <w:rFonts w:ascii="Arial" w:eastAsia="Times New Roman" w:hAnsi="Arial" w:cs="Arial"/>
          <w:color w:val="000000"/>
          <w:sz w:val="20"/>
          <w:szCs w:val="20"/>
          <w:shd w:val="clear" w:color="auto" w:fill="FFFFFF"/>
        </w:rPr>
        <w:t xml:space="preserve"> </w:t>
      </w:r>
      <w:r w:rsidRPr="00C50427">
        <w:rPr>
          <w:rFonts w:ascii="Arial" w:hAnsi="Arial" w:cs="Arial"/>
          <w:sz w:val="20"/>
          <w:szCs w:val="20"/>
        </w:rPr>
        <w:t>osobami odlišnými od stěžovatele v rozhodném období přímým vstupem na internet shlédnuta.“</w:t>
      </w:r>
    </w:p>
    <w:p w14:paraId="540D8FBE" w14:textId="27504351" w:rsidR="00C50427" w:rsidRDefault="00C50427" w:rsidP="00C50427">
      <w:pPr>
        <w:adjustRightInd w:val="0"/>
        <w:spacing w:after="0" w:line="240" w:lineRule="auto"/>
        <w:rPr>
          <w:rFonts w:ascii="Arial" w:hAnsi="Arial" w:cs="Arial"/>
          <w:sz w:val="20"/>
          <w:szCs w:val="20"/>
        </w:rPr>
      </w:pPr>
    </w:p>
    <w:p w14:paraId="4D33455B" w14:textId="38ED6C1A" w:rsidR="00C50427" w:rsidRDefault="00C50427" w:rsidP="00C50427">
      <w:pPr>
        <w:adjustRightInd w:val="0"/>
        <w:spacing w:after="0" w:line="240" w:lineRule="auto"/>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Afs</w:t>
      </w:r>
      <w:proofErr w:type="spellEnd"/>
      <w:r>
        <w:rPr>
          <w:rFonts w:ascii="Arial" w:hAnsi="Arial" w:cs="Arial"/>
          <w:sz w:val="20"/>
          <w:szCs w:val="20"/>
        </w:rPr>
        <w:t xml:space="preserve"> 326/2018, 10 </w:t>
      </w:r>
      <w:proofErr w:type="spellStart"/>
      <w:r>
        <w:rPr>
          <w:rFonts w:ascii="Arial" w:hAnsi="Arial" w:cs="Arial"/>
          <w:sz w:val="20"/>
          <w:szCs w:val="20"/>
        </w:rPr>
        <w:t>Afs</w:t>
      </w:r>
      <w:proofErr w:type="spellEnd"/>
      <w:r>
        <w:rPr>
          <w:rFonts w:ascii="Arial" w:hAnsi="Arial" w:cs="Arial"/>
          <w:sz w:val="20"/>
          <w:szCs w:val="20"/>
        </w:rPr>
        <w:t xml:space="preserve"> 255/2018 – skutečné provedení reklamy, esenciální výdaje, důkazní břemeno</w:t>
      </w:r>
    </w:p>
    <w:p w14:paraId="472FFB56" w14:textId="68E3C48E" w:rsidR="00C50427" w:rsidRPr="00C50427" w:rsidRDefault="00C50427" w:rsidP="00C50427">
      <w:pPr>
        <w:adjustRightInd w:val="0"/>
        <w:spacing w:after="0" w:line="240" w:lineRule="auto"/>
        <w:rPr>
          <w:rFonts w:ascii="Times New Roman" w:eastAsia="Times New Roman" w:hAnsi="Times New Roman" w:cs="Times New Roman"/>
          <w:sz w:val="20"/>
          <w:szCs w:val="20"/>
        </w:rPr>
      </w:pPr>
      <w:r w:rsidRPr="00C50427">
        <w:rPr>
          <w:rFonts w:ascii="Arial" w:hAnsi="Arial" w:cs="Arial"/>
          <w:sz w:val="20"/>
          <w:szCs w:val="20"/>
        </w:rPr>
        <w:t>„</w:t>
      </w:r>
      <w:r w:rsidRPr="00C50427">
        <w:rPr>
          <w:rFonts w:ascii="Arial" w:eastAsia="Times New Roman" w:hAnsi="Arial" w:cs="Arial"/>
          <w:color w:val="000000"/>
          <w:sz w:val="20"/>
          <w:szCs w:val="20"/>
          <w:shd w:val="clear" w:color="auto" w:fill="FFFFFF"/>
        </w:rPr>
        <w:t xml:space="preserve">Úvodem Nejvyšší správní soud uvádí, že se ve své rozhodovací činnosti již setkal s pokusy daňových subjektů uplatnit si jako daňově účinné výdaje na reklamu, jejíž provedení měla prokázat obdobná sada </w:t>
      </w:r>
      <w:r w:rsidRPr="00C50427">
        <w:rPr>
          <w:rFonts w:ascii="Arial" w:eastAsia="Times New Roman" w:hAnsi="Arial" w:cs="Arial"/>
          <w:color w:val="000000"/>
          <w:sz w:val="20"/>
          <w:szCs w:val="20"/>
          <w:shd w:val="clear" w:color="auto" w:fill="FFFFFF"/>
        </w:rPr>
        <w:lastRenderedPageBreak/>
        <w:t>důkazů, jaké nyní předkládá stěžovatel (zejména auditní zprávy a neprůkazné fotodokumentace). Ve všech těchto věcech přitom soud potvrdil závěry daňových orgánů, že daňové subjekty předložením neprokázaly skutečnou realizaci fakturovaných reklamních služeb.“</w:t>
      </w:r>
    </w:p>
    <w:p w14:paraId="0C6B304E" w14:textId="16C9F334" w:rsidR="00C50427" w:rsidRPr="00C50427" w:rsidRDefault="00C50427" w:rsidP="00C50427">
      <w:pPr>
        <w:adjustRightInd w:val="0"/>
        <w:spacing w:after="0" w:line="240" w:lineRule="auto"/>
        <w:rPr>
          <w:rFonts w:ascii="Arial" w:hAnsi="Arial" w:cs="Arial"/>
          <w:sz w:val="20"/>
          <w:szCs w:val="20"/>
        </w:rPr>
      </w:pPr>
    </w:p>
    <w:p w14:paraId="459BF0BE"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0A6F7A1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u) výdaje na osobní potřebu poplatníka; včetně výdajů vynaložených na opravu, údržbu nebo technické zhodnocení majetku sloužícího k činnosti, ze které plyne příjem ze samostatné činnosti, který poplatník uvedený v </w:t>
      </w:r>
      <w:hyperlink r:id="rId96" w:history="1">
        <w:r w:rsidRPr="00956801">
          <w:rPr>
            <w:rStyle w:val="Hypertextovodkaz"/>
            <w:rFonts w:ascii="Times New Roman" w:hAnsi="Times New Roman" w:cs="Times New Roman"/>
            <w:sz w:val="24"/>
            <w:szCs w:val="24"/>
          </w:rPr>
          <w:t>§ 2</w:t>
        </w:r>
      </w:hyperlink>
      <w:r w:rsidRPr="00956801">
        <w:rPr>
          <w:rFonts w:ascii="Times New Roman" w:hAnsi="Times New Roman" w:cs="Times New Roman"/>
          <w:sz w:val="24"/>
          <w:szCs w:val="24"/>
        </w:rPr>
        <w:t xml:space="preserve"> nezařadí do obchodního majetku podle </w:t>
      </w:r>
      <w:hyperlink r:id="rId97" w:history="1">
        <w:r w:rsidRPr="00956801">
          <w:rPr>
            <w:rStyle w:val="Hypertextovodkaz"/>
            <w:rFonts w:ascii="Times New Roman" w:hAnsi="Times New Roman" w:cs="Times New Roman"/>
            <w:sz w:val="24"/>
            <w:szCs w:val="24"/>
          </w:rPr>
          <w:t>§ 4 odst. 4</w:t>
        </w:r>
      </w:hyperlink>
      <w:r w:rsidRPr="00956801">
        <w:rPr>
          <w:rFonts w:ascii="Times New Roman" w:hAnsi="Times New Roman" w:cs="Times New Roman"/>
          <w:sz w:val="24"/>
          <w:szCs w:val="24"/>
        </w:rPr>
        <w:t xml:space="preserve">, </w:t>
      </w:r>
    </w:p>
    <w:p w14:paraId="71ABD916"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8B4102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v) tvorbu opravných položek na vrub nákladů,</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s výjimkou uvedenou v </w:t>
      </w:r>
      <w:hyperlink r:id="rId98" w:history="1">
        <w:r w:rsidRPr="00956801">
          <w:rPr>
            <w:rStyle w:val="Hypertextovodkaz"/>
            <w:rFonts w:ascii="Times New Roman" w:hAnsi="Times New Roman" w:cs="Times New Roman"/>
            <w:sz w:val="24"/>
            <w:szCs w:val="24"/>
          </w:rPr>
          <w:t>§ 24</w:t>
        </w:r>
      </w:hyperlink>
      <w:r w:rsidRPr="00956801">
        <w:rPr>
          <w:rFonts w:ascii="Times New Roman" w:hAnsi="Times New Roman" w:cs="Times New Roman"/>
          <w:sz w:val="24"/>
          <w:szCs w:val="24"/>
        </w:rPr>
        <w:t xml:space="preserve">, </w:t>
      </w:r>
    </w:p>
    <w:p w14:paraId="5EDDCA31"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7DA2A1F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w) 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w:t>
      </w:r>
      <w:hyperlink r:id="rId99" w:history="1">
        <w:r w:rsidRPr="00956801">
          <w:rPr>
            <w:rStyle w:val="Hypertextovodkaz"/>
            <w:rFonts w:ascii="Times New Roman" w:hAnsi="Times New Roman" w:cs="Times New Roman"/>
            <w:sz w:val="24"/>
            <w:szCs w:val="24"/>
          </w:rPr>
          <w:t>§ 23 odst. 7</w:t>
        </w:r>
      </w:hyperlink>
      <w:r w:rsidRPr="00956801">
        <w:rPr>
          <w:rFonts w:ascii="Times New Roman" w:hAnsi="Times New Roman" w:cs="Times New Roman"/>
          <w:sz w:val="24"/>
          <w:szCs w:val="24"/>
        </w:rPr>
        <w:t xml:space="preserve">),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 </w:t>
      </w:r>
    </w:p>
    <w:p w14:paraId="632BD38C"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35F8DD5" w14:textId="77777777" w:rsidR="00BF0FBB" w:rsidRPr="00BF0FBB" w:rsidRDefault="00BF0FBB" w:rsidP="00BF0FBB">
      <w:pPr>
        <w:widowControl w:val="0"/>
        <w:autoSpaceDE w:val="0"/>
        <w:autoSpaceDN w:val="0"/>
        <w:adjustRightInd w:val="0"/>
        <w:spacing w:after="0" w:line="240" w:lineRule="auto"/>
        <w:rPr>
          <w:rFonts w:ascii="Arial" w:hAnsi="Arial" w:cs="Arial"/>
          <w:b/>
          <w:sz w:val="20"/>
          <w:szCs w:val="20"/>
        </w:rPr>
      </w:pPr>
      <w:r w:rsidRPr="00BF0FBB">
        <w:rPr>
          <w:rFonts w:ascii="Arial" w:hAnsi="Arial" w:cs="Arial"/>
          <w:b/>
          <w:sz w:val="20"/>
          <w:szCs w:val="20"/>
        </w:rPr>
        <w:t>Pokyn D-22 k § 25</w:t>
      </w:r>
    </w:p>
    <w:p w14:paraId="23D0F468" w14:textId="77777777" w:rsidR="00BF0FBB" w:rsidRDefault="00BF0FBB" w:rsidP="00BF0FBB">
      <w:pPr>
        <w:widowControl w:val="0"/>
        <w:autoSpaceDE w:val="0"/>
        <w:autoSpaceDN w:val="0"/>
        <w:adjustRightInd w:val="0"/>
        <w:spacing w:after="0" w:line="240" w:lineRule="auto"/>
        <w:rPr>
          <w:rFonts w:ascii="Arial" w:hAnsi="Arial" w:cs="Arial"/>
          <w:sz w:val="20"/>
          <w:szCs w:val="20"/>
        </w:rPr>
      </w:pPr>
    </w:p>
    <w:p w14:paraId="223CECF6" w14:textId="77777777" w:rsidR="00305A15" w:rsidRPr="00305A15" w:rsidRDefault="00305A15" w:rsidP="00BF0FBB">
      <w:pPr>
        <w:widowControl w:val="0"/>
        <w:autoSpaceDE w:val="0"/>
        <w:autoSpaceDN w:val="0"/>
        <w:adjustRightInd w:val="0"/>
        <w:spacing w:after="0" w:line="240" w:lineRule="auto"/>
        <w:ind w:firstLine="720"/>
        <w:rPr>
          <w:rFonts w:ascii="Arial" w:hAnsi="Arial" w:cs="Arial"/>
          <w:sz w:val="20"/>
          <w:szCs w:val="20"/>
        </w:rPr>
      </w:pPr>
      <w:r w:rsidRPr="00305A15">
        <w:rPr>
          <w:rFonts w:ascii="Arial" w:hAnsi="Arial" w:cs="Arial"/>
          <w:sz w:val="20"/>
          <w:szCs w:val="20"/>
        </w:rPr>
        <w:t xml:space="preserve">6. Finančními výdaji, jejichž daňová uznatelnost je omezena podle § 25 odst. 1 písm. w) zákona, jsou vedle úroků také výdaje související s úvěrovými finančními nástroji vymezenými v § 19 odst. 1 písm. </w:t>
      </w:r>
      <w:proofErr w:type="spellStart"/>
      <w:r w:rsidRPr="00305A15">
        <w:rPr>
          <w:rFonts w:ascii="Arial" w:hAnsi="Arial" w:cs="Arial"/>
          <w:sz w:val="20"/>
          <w:szCs w:val="20"/>
        </w:rPr>
        <w:t>zk</w:t>
      </w:r>
      <w:proofErr w:type="spellEnd"/>
      <w:r w:rsidRPr="00305A15">
        <w:rPr>
          <w:rFonts w:ascii="Arial" w:hAnsi="Arial" w:cs="Arial"/>
          <w:sz w:val="20"/>
          <w:szCs w:val="20"/>
        </w:rPr>
        <w:t xml:space="preserve">) zákona, jako jsou výdaje na obstarání, zpracování úvěrů a poplatky za záruky. Dalšími výdaji, které představují (nebo by z hlediska dlužníka mohly představovat) odměnu placenou za poskytnutí úvěrového finančního nástroje, a tudíž souvisejí s úvěrovými finančními nástroji, jsou např. </w:t>
      </w:r>
    </w:p>
    <w:p w14:paraId="165B4F2B"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47F8E822"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náklady na obstarání úvěru (např. znalecký posudek vyžadovaný a vyhotovený bankou, nikoliv posudek vyhotovený jiným subjektem - nutno posuzovat individuálně), </w:t>
      </w:r>
    </w:p>
    <w:p w14:paraId="32EE2D1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644321A"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zpracování úvěru (např. poplatky za posouzení žádosti a ohodnocení rizika, administrativní náklady), </w:t>
      </w:r>
    </w:p>
    <w:p w14:paraId="3143077B"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382D338"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bankovní záruky, </w:t>
      </w:r>
    </w:p>
    <w:p w14:paraId="7CEE0DD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396E7A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přechod k jiné bankovní instituci, </w:t>
      </w:r>
    </w:p>
    <w:p w14:paraId="5F428C39"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70A3F4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jiné poplatky přímo související s úvěrovým finančním nástrojem, které by mohly nahrazovat úrokový náklad, </w:t>
      </w:r>
    </w:p>
    <w:p w14:paraId="7F2A2EBA"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04F8EA8"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provize zprostředkovateli zápůjčky, </w:t>
      </w:r>
    </w:p>
    <w:p w14:paraId="57208AE3"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67D07BA"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vedení úvěrového účtu a správu úvěru, </w:t>
      </w:r>
    </w:p>
    <w:p w14:paraId="559E153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2CA0534B"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rezervaci prostředků k čerpání, </w:t>
      </w:r>
    </w:p>
    <w:p w14:paraId="1DA83133"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87439E8"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rezervované nečerpané prostředky, </w:t>
      </w:r>
    </w:p>
    <w:p w14:paraId="7DDE64F3"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7D3BF27"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předčasné splácení úvěru, </w:t>
      </w:r>
    </w:p>
    <w:p w14:paraId="7159253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03F4A378"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poplatky za změnu typu úrokové sazby nebo typu úročení. </w:t>
      </w:r>
    </w:p>
    <w:p w14:paraId="5B2FDDFA"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lastRenderedPageBreak/>
        <w:t xml:space="preserve"> </w:t>
      </w:r>
    </w:p>
    <w:p w14:paraId="5663A02D"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Za poplatky, které nesouvisejí s úvěrovými finančními nástroji, se považují např. </w:t>
      </w:r>
    </w:p>
    <w:p w14:paraId="4704CED1"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1E7EF40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odměna ručiteli (vyjma bankovní záruky a jiných obdobných poplatků bance), </w:t>
      </w:r>
    </w:p>
    <w:p w14:paraId="0765858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CC0F1C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penále či jiná sankce za nesplácení úvěru, </w:t>
      </w:r>
    </w:p>
    <w:p w14:paraId="71080F52"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D40A73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kurzové rozdíly, </w:t>
      </w:r>
    </w:p>
    <w:p w14:paraId="145AB395"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6A8181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náklady na zajištění úvěrového rizika věřitele (např. vyhotovení zástavní smlouvy), </w:t>
      </w:r>
    </w:p>
    <w:p w14:paraId="29B2318F"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3423FBC3"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náklady na zajištění úrokového, měnového nebo jiného rizika dlužníka (např. zajišťovací deriváty), </w:t>
      </w:r>
    </w:p>
    <w:p w14:paraId="637E463F"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E59D9F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 náklady na poradenství (např. bankovní, strukturování financování). </w:t>
      </w:r>
    </w:p>
    <w:p w14:paraId="580CCFD2"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E8D908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7. Při výpočtu daňově neuznatelných finančních výdajů se doporučuje následující postup s přihlédnutím ke konkrétním podmínkám daňového subjektu: </w:t>
      </w:r>
    </w:p>
    <w:p w14:paraId="17EE0101"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20A95051"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Výše neuznatelných finančních výdajů podle ustanovení § 25 odst. 1 písm. w), § 25 odst. 1 písm. </w:t>
      </w:r>
      <w:proofErr w:type="spellStart"/>
      <w:r w:rsidRPr="00305A15">
        <w:rPr>
          <w:rFonts w:ascii="Arial" w:hAnsi="Arial" w:cs="Arial"/>
          <w:sz w:val="20"/>
          <w:szCs w:val="20"/>
        </w:rPr>
        <w:t>zl</w:t>
      </w:r>
      <w:proofErr w:type="spellEnd"/>
      <w:r w:rsidRPr="00305A15">
        <w:rPr>
          <w:rFonts w:ascii="Arial" w:hAnsi="Arial" w:cs="Arial"/>
          <w:sz w:val="20"/>
          <w:szCs w:val="20"/>
        </w:rPr>
        <w:t xml:space="preserve">) a § 25 odst. 3 zákona, ve znění zákona č. 2/2009 Sb. a zákona č. 87/2009 Sb., se u dlužníka, který není bankou nebo pojišťovnou, stanoví např. takto: </w:t>
      </w:r>
    </w:p>
    <w:p w14:paraId="1A7AFBCF"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B1AF981"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1) Nejprve se vypočítá poměr: </w:t>
      </w:r>
    </w:p>
    <w:p w14:paraId="54E2CABD"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1B889EB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633C7A3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4 (resp. 6) x SVK</w:t>
      </w:r>
    </w:p>
    <w:p w14:paraId="222A47C2"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 &lt; 1</w:t>
      </w:r>
    </w:p>
    <w:p w14:paraId="4B0FAFE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Y</w:t>
      </w:r>
    </w:p>
    <w:p w14:paraId="33DBDCE7"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4B6554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31F3141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557454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00A4742"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2) Pokud je poměr menší než 1, je nutné vypočítat koeficient K: </w:t>
      </w:r>
    </w:p>
    <w:p w14:paraId="755C6FDD"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63C56A9"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4 (resp. 6) x SVK</w:t>
      </w:r>
    </w:p>
    <w:p w14:paraId="03D5887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K = 1 - --------------------</w:t>
      </w:r>
    </w:p>
    <w:p w14:paraId="31E0BC1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Y</w:t>
      </w:r>
    </w:p>
    <w:p w14:paraId="159D3C37"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4C1BCCB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618A68CB"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5E3106F"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42FA404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3) Zjistí se výše finančních výdajů, které nejsou považovány za výdaje daňové podle ustanovení § 25 odst. 1 písm. </w:t>
      </w:r>
      <w:proofErr w:type="spellStart"/>
      <w:r w:rsidRPr="00305A15">
        <w:rPr>
          <w:rFonts w:ascii="Arial" w:hAnsi="Arial" w:cs="Arial"/>
          <w:sz w:val="20"/>
          <w:szCs w:val="20"/>
        </w:rPr>
        <w:t>zl</w:t>
      </w:r>
      <w:proofErr w:type="spellEnd"/>
      <w:r w:rsidRPr="00305A15">
        <w:rPr>
          <w:rFonts w:ascii="Arial" w:hAnsi="Arial" w:cs="Arial"/>
          <w:sz w:val="20"/>
          <w:szCs w:val="20"/>
        </w:rPr>
        <w:t xml:space="preserve">), a to z úvěrových finančních nástrojů od spojených osob. </w:t>
      </w:r>
    </w:p>
    <w:p w14:paraId="157FAD7F"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E2F973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4) Zjistí se výše finančních výdajů, které nejsou považovány za výdaje daňové podle ustanovení § 25 odst. 1 písm. </w:t>
      </w:r>
      <w:proofErr w:type="spellStart"/>
      <w:r w:rsidRPr="00305A15">
        <w:rPr>
          <w:rFonts w:ascii="Arial" w:hAnsi="Arial" w:cs="Arial"/>
          <w:sz w:val="20"/>
          <w:szCs w:val="20"/>
        </w:rPr>
        <w:t>zl</w:t>
      </w:r>
      <w:proofErr w:type="spellEnd"/>
      <w:r w:rsidRPr="00305A15">
        <w:rPr>
          <w:rFonts w:ascii="Arial" w:hAnsi="Arial" w:cs="Arial"/>
          <w:sz w:val="20"/>
          <w:szCs w:val="20"/>
        </w:rPr>
        <w:t xml:space="preserve">), a to z úvěrových finančních nástrojů od nespojených osob. </w:t>
      </w:r>
    </w:p>
    <w:p w14:paraId="62C9B82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6FAB9F5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Neuznatelné úroky = v + t + (K x u), </w:t>
      </w:r>
    </w:p>
    <w:p w14:paraId="260BC1C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2C153FDD"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kde </w:t>
      </w:r>
    </w:p>
    <w:p w14:paraId="463FDBF3"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AE5CAE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SVK = stav vlastního kapitálu k prvnímu dni příslušného zdaňovacího období nebo období, za které se podává daňové přiznání, pokud v průběhu tohoto období nedojde ke změně vlastního kapitálu; dojde-li v průběhu zdaňovacího období nebo období, za které se podává daňové přiznání, ke změně stavu vlastního kapitálu, je rozhodný průměrný stav vlastního kapitálu vypočtený jako průměr stavů vlastního kapitálu, kdy váhou je příslušný počet dnů. Ke změně vlastního kapitálu v důsledku vykázaného výsledku hospodaření se nepřihlíží. </w:t>
      </w:r>
    </w:p>
    <w:p w14:paraId="7CA4C5CB"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844F57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Y = průměr denních stavů úvěrových finančních nástrojů ve zdaňovacím období nebo období, </w:t>
      </w:r>
      <w:r w:rsidRPr="00305A15">
        <w:rPr>
          <w:rFonts w:ascii="Arial" w:hAnsi="Arial" w:cs="Arial"/>
          <w:sz w:val="20"/>
          <w:szCs w:val="20"/>
        </w:rPr>
        <w:lastRenderedPageBreak/>
        <w:t xml:space="preserve">za které se podává daňové přiznání, od spojených osob. Do úvěrových finančních nástrojů se nezahrnují úvěrové finanční nástroje, z nichž úroky jsou součástí vstupní ceny majetku a bezúročné úvěrové finanční nástroje. Za rozhodný den, kdy dochází ke změně denního stavu úvěrových finančních nástrojů, se považuje den následující po dni úhrady splátky úvěrového finančního nástroje. U úvěrových finančních nástrojů v cizí měně se kurz při výpočtu průměrného denního stavu úvěrových finančních nástrojů stanoví stejným způsobem, jakým se v souladu s účetními předpisy oceňují závazky v cizí měně. </w:t>
      </w:r>
    </w:p>
    <w:p w14:paraId="688954F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778D1178"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K = koeficient; vypočítá se s přesností na dvě platná desetinná místa podle § 146 odst. 3 daňového řádu. </w:t>
      </w:r>
    </w:p>
    <w:p w14:paraId="79E419F5"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3EC4C577"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V = finanční výdaje vylučované ze 100 % podle § 25 odst. 1 písm. </w:t>
      </w:r>
      <w:proofErr w:type="spellStart"/>
      <w:r w:rsidRPr="00305A15">
        <w:rPr>
          <w:rFonts w:ascii="Arial" w:hAnsi="Arial" w:cs="Arial"/>
          <w:sz w:val="20"/>
          <w:szCs w:val="20"/>
        </w:rPr>
        <w:t>zl</w:t>
      </w:r>
      <w:proofErr w:type="spellEnd"/>
      <w:r w:rsidRPr="00305A15">
        <w:rPr>
          <w:rFonts w:ascii="Arial" w:hAnsi="Arial" w:cs="Arial"/>
          <w:sz w:val="20"/>
          <w:szCs w:val="20"/>
        </w:rPr>
        <w:t xml:space="preserve">) zákona z úvěrových finančních nástrojů od spojených osob. </w:t>
      </w:r>
    </w:p>
    <w:p w14:paraId="1DD82AA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08E8A93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T = finanční výdaje vylučované ze 100 % podle § 25 odst. 1 písm. </w:t>
      </w:r>
      <w:proofErr w:type="spellStart"/>
      <w:r w:rsidRPr="00305A15">
        <w:rPr>
          <w:rFonts w:ascii="Arial" w:hAnsi="Arial" w:cs="Arial"/>
          <w:sz w:val="20"/>
          <w:szCs w:val="20"/>
        </w:rPr>
        <w:t>zl</w:t>
      </w:r>
      <w:proofErr w:type="spellEnd"/>
      <w:r w:rsidRPr="00305A15">
        <w:rPr>
          <w:rFonts w:ascii="Arial" w:hAnsi="Arial" w:cs="Arial"/>
          <w:sz w:val="20"/>
          <w:szCs w:val="20"/>
        </w:rPr>
        <w:t xml:space="preserve">) zákona z úvěrových finančních nástrojů od nespojených osob. </w:t>
      </w:r>
    </w:p>
    <w:p w14:paraId="60AFD84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5508F1F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U = ostatní finanční výdaje z úvěrových finančních nástrojů od spojených osob (celkové finanční výdaje z úvěrových finančních nástrojů od spojených osob po odečtení finančních výdajů ve výši „v“). </w:t>
      </w:r>
    </w:p>
    <w:p w14:paraId="53373FDC"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0999BE6E"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8. Od zdaňovacího období nebo období, za které se podává daňové přiznání, započatého v roce 2010 se postup uvedený v bodě 7. použije na veškeré finanční výdaje plynoucí ze všech smluv o úvěrových finančních nástrojích včetně jejich dodatků bez ohledu na datum jejich uzavření. </w:t>
      </w:r>
    </w:p>
    <w:p w14:paraId="6A2B3DD4"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17EFCCE1"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9. Při vykázání záporného vlastního kapitálu jsou veškeré finanční výdaje z přijatých úvěrových finančních nástrojů podle § 25 odst. 1 písm. w) zákona daňově neuznaným výdajem. </w:t>
      </w:r>
    </w:p>
    <w:p w14:paraId="65938590"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 xml:space="preserve"> </w:t>
      </w:r>
    </w:p>
    <w:p w14:paraId="6777DD7F" w14:textId="77777777" w:rsidR="00305A15" w:rsidRDefault="00305A15" w:rsidP="00305A15">
      <w:pPr>
        <w:widowControl w:val="0"/>
        <w:autoSpaceDE w:val="0"/>
        <w:autoSpaceDN w:val="0"/>
        <w:adjustRightInd w:val="0"/>
        <w:spacing w:after="0" w:line="240" w:lineRule="auto"/>
        <w:jc w:val="both"/>
        <w:rPr>
          <w:rFonts w:ascii="Arial" w:hAnsi="Arial" w:cs="Arial"/>
          <w:sz w:val="20"/>
          <w:szCs w:val="20"/>
        </w:rPr>
      </w:pPr>
      <w:r w:rsidRPr="00305A15">
        <w:rPr>
          <w:rFonts w:ascii="Arial" w:hAnsi="Arial" w:cs="Arial"/>
          <w:sz w:val="20"/>
          <w:szCs w:val="20"/>
        </w:rPr>
        <w:tab/>
        <w:t xml:space="preserve">10. V případě, kdy podmínkou daňové uznatelnosti úroků z úvěrových finančních nástrojů je jejich zaplacení, hodnotí se splnění podmínek stanovených zákonem nejdříve podle § 25 odst. 1 písm. w) zákona. Pokud nelze úroky podle § 25 odst. 1 písm. w) zákona uplatnit jako daňový výdaj, nelze je uplatnit ani v případě jejich zaplacení podle § 24 odst. 2 písm. </w:t>
      </w:r>
      <w:proofErr w:type="spellStart"/>
      <w:r w:rsidRPr="00305A15">
        <w:rPr>
          <w:rFonts w:ascii="Arial" w:hAnsi="Arial" w:cs="Arial"/>
          <w:sz w:val="20"/>
          <w:szCs w:val="20"/>
        </w:rPr>
        <w:t>zi</w:t>
      </w:r>
      <w:proofErr w:type="spellEnd"/>
      <w:r w:rsidRPr="00305A15">
        <w:rPr>
          <w:rFonts w:ascii="Arial" w:hAnsi="Arial" w:cs="Arial"/>
          <w:sz w:val="20"/>
          <w:szCs w:val="20"/>
        </w:rPr>
        <w:t>) zákona.</w:t>
      </w:r>
    </w:p>
    <w:p w14:paraId="7C793876" w14:textId="77777777" w:rsidR="00305A15" w:rsidRPr="00305A15" w:rsidRDefault="00305A15" w:rsidP="00305A15">
      <w:pPr>
        <w:widowControl w:val="0"/>
        <w:autoSpaceDE w:val="0"/>
        <w:autoSpaceDN w:val="0"/>
        <w:adjustRightInd w:val="0"/>
        <w:spacing w:after="0" w:line="240" w:lineRule="auto"/>
        <w:jc w:val="both"/>
        <w:rPr>
          <w:rFonts w:ascii="Arial" w:hAnsi="Arial" w:cs="Arial"/>
          <w:sz w:val="20"/>
          <w:szCs w:val="20"/>
        </w:rPr>
      </w:pPr>
    </w:p>
    <w:p w14:paraId="5177F336"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 </w:t>
      </w:r>
    </w:p>
    <w:p w14:paraId="01BA51A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3DA86B8"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y) u poplatníků, kteří jsou účetními jednotkami, dílčí platba příspěvku na zajištění financování, zpracování, využití a odstranění elektroodpadu ze solárních panelů uvedených na trh do 1. ledna 2013 prováděné provozovatelem kolektivního systému, </w:t>
      </w:r>
    </w:p>
    <w:p w14:paraId="516F3D0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3384190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z) jmenovitá hodnota pohledávky nebo pořizovací cena</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postoupené pohledávky s výjimkou uvedenou v </w:t>
      </w:r>
      <w:hyperlink r:id="rId100" w:history="1">
        <w:r w:rsidRPr="00956801">
          <w:rPr>
            <w:rStyle w:val="Hypertextovodkaz"/>
            <w:rFonts w:ascii="Times New Roman" w:hAnsi="Times New Roman" w:cs="Times New Roman"/>
            <w:sz w:val="24"/>
            <w:szCs w:val="24"/>
          </w:rPr>
          <w:t>§ 24</w:t>
        </w:r>
      </w:hyperlink>
      <w:r w:rsidRPr="00956801">
        <w:rPr>
          <w:rFonts w:ascii="Times New Roman" w:hAnsi="Times New Roman" w:cs="Times New Roman"/>
          <w:sz w:val="24"/>
          <w:szCs w:val="24"/>
        </w:rPr>
        <w:t xml:space="preserve"> a </w:t>
      </w:r>
      <w:hyperlink r:id="rId101" w:history="1">
        <w:r w:rsidRPr="00956801">
          <w:rPr>
            <w:rStyle w:val="Hypertextovodkaz"/>
            <w:rFonts w:ascii="Times New Roman" w:hAnsi="Times New Roman" w:cs="Times New Roman"/>
            <w:sz w:val="24"/>
            <w:szCs w:val="24"/>
          </w:rPr>
          <w:t>§ 10</w:t>
        </w:r>
      </w:hyperlink>
      <w:r w:rsidRPr="00956801">
        <w:rPr>
          <w:rFonts w:ascii="Times New Roman" w:hAnsi="Times New Roman" w:cs="Times New Roman"/>
          <w:sz w:val="24"/>
          <w:szCs w:val="24"/>
        </w:rPr>
        <w:t xml:space="preserve">, </w:t>
      </w:r>
    </w:p>
    <w:p w14:paraId="6DC09D7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166F252"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za) nájemné za umělecká díla a výdaje (náklady) za restaurování uměleckých děl, která nejsou součástí staveb a budov, a to u poplatníků, u nichž není výstavní, muzejní a galerijní činnost předmětem činnosti, s výjimkou uvedenou v </w:t>
      </w:r>
      <w:hyperlink r:id="rId102" w:history="1">
        <w:r w:rsidRPr="00956801">
          <w:rPr>
            <w:rStyle w:val="Hypertextovodkaz"/>
            <w:rFonts w:ascii="Times New Roman" w:hAnsi="Times New Roman" w:cs="Times New Roman"/>
            <w:sz w:val="24"/>
            <w:szCs w:val="24"/>
          </w:rPr>
          <w:t xml:space="preserve">§ 24 odst. 2 písm. </w:t>
        </w:r>
        <w:proofErr w:type="spellStart"/>
        <w:r w:rsidRPr="00956801">
          <w:rPr>
            <w:rStyle w:val="Hypertextovodkaz"/>
            <w:rFonts w:ascii="Times New Roman" w:hAnsi="Times New Roman" w:cs="Times New Roman"/>
            <w:sz w:val="24"/>
            <w:szCs w:val="24"/>
          </w:rPr>
          <w:t>zf</w:t>
        </w:r>
        <w:proofErr w:type="spellEnd"/>
        <w:r w:rsidRPr="00956801">
          <w:rPr>
            <w:rStyle w:val="Hypertextovodkaz"/>
            <w:rFonts w:ascii="Times New Roman" w:hAnsi="Times New Roman" w:cs="Times New Roman"/>
            <w:sz w:val="24"/>
            <w:szCs w:val="24"/>
          </w:rPr>
          <w:t>)</w:t>
        </w:r>
      </w:hyperlink>
      <w:r w:rsidRPr="00956801">
        <w:rPr>
          <w:rFonts w:ascii="Times New Roman" w:hAnsi="Times New Roman" w:cs="Times New Roman"/>
          <w:sz w:val="24"/>
          <w:szCs w:val="24"/>
        </w:rPr>
        <w:t xml:space="preserve">, </w:t>
      </w:r>
    </w:p>
    <w:p w14:paraId="356AFDE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49B0651"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zb</w:t>
      </w:r>
      <w:proofErr w:type="spellEnd"/>
      <w:r w:rsidRPr="00956801">
        <w:rPr>
          <w:rFonts w:ascii="Times New Roman" w:hAnsi="Times New Roman" w:cs="Times New Roman"/>
          <w:sz w:val="24"/>
          <w:szCs w:val="24"/>
        </w:rPr>
        <w:t xml:space="preserve">) u poplatníků, kteří nevedou účetnictví výdaje na pořízení uměleckých děl, která nejsou součástí staveb a budov a v jednotlivém případě nepřesáhnou částku 40 000 Kč, </w:t>
      </w:r>
    </w:p>
    <w:p w14:paraId="2A4E403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7037D2B"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zc</w:t>
      </w:r>
      <w:proofErr w:type="spellEnd"/>
      <w:r w:rsidRPr="00956801">
        <w:rPr>
          <w:rFonts w:ascii="Times New Roman" w:hAnsi="Times New Roman" w:cs="Times New Roman"/>
          <w:sz w:val="24"/>
          <w:szCs w:val="24"/>
        </w:rPr>
        <w:t>) odpis pohledávky</w:t>
      </w:r>
      <w:r w:rsidRPr="00956801">
        <w:rPr>
          <w:rFonts w:ascii="Times New Roman" w:hAnsi="Times New Roman" w:cs="Times New Roman"/>
          <w:sz w:val="24"/>
          <w:szCs w:val="24"/>
          <w:vertAlign w:val="superscript"/>
        </w:rPr>
        <w:t>22b)</w:t>
      </w:r>
      <w:r w:rsidRPr="00956801">
        <w:rPr>
          <w:rFonts w:ascii="Times New Roman" w:hAnsi="Times New Roman" w:cs="Times New Roman"/>
          <w:sz w:val="24"/>
          <w:szCs w:val="24"/>
        </w:rPr>
        <w:t xml:space="preserve"> nebo tvorbu opravné položky</w:t>
      </w:r>
      <w:r w:rsidRPr="00956801">
        <w:rPr>
          <w:rFonts w:ascii="Times New Roman" w:hAnsi="Times New Roman" w:cs="Times New Roman"/>
          <w:sz w:val="24"/>
          <w:szCs w:val="24"/>
          <w:vertAlign w:val="superscript"/>
        </w:rPr>
        <w:t>22a)</w:t>
      </w:r>
      <w:r w:rsidRPr="00956801">
        <w:rPr>
          <w:rFonts w:ascii="Times New Roman" w:hAnsi="Times New Roman" w:cs="Times New Roman"/>
          <w:sz w:val="24"/>
          <w:szCs w:val="24"/>
        </w:rPr>
        <w:t xml:space="preserve"> u pohledávky nabyté obchodní korporací na základě vkladu uskutečněného od 1. července 1996, s výjimkou pohledávek </w:t>
      </w:r>
      <w:r w:rsidRPr="00956801">
        <w:rPr>
          <w:rFonts w:ascii="Times New Roman" w:hAnsi="Times New Roman" w:cs="Times New Roman"/>
          <w:sz w:val="24"/>
          <w:szCs w:val="24"/>
        </w:rPr>
        <w:lastRenderedPageBreak/>
        <w:t xml:space="preserve">uvedených v </w:t>
      </w:r>
      <w:hyperlink r:id="rId103" w:history="1">
        <w:r w:rsidRPr="00956801">
          <w:rPr>
            <w:rStyle w:val="Hypertextovodkaz"/>
            <w:rFonts w:ascii="Times New Roman" w:hAnsi="Times New Roman" w:cs="Times New Roman"/>
            <w:sz w:val="24"/>
            <w:szCs w:val="24"/>
          </w:rPr>
          <w:t>§ 24 odst. 9</w:t>
        </w:r>
      </w:hyperlink>
      <w:r w:rsidRPr="00956801">
        <w:rPr>
          <w:rFonts w:ascii="Times New Roman" w:hAnsi="Times New Roman" w:cs="Times New Roman"/>
          <w:sz w:val="24"/>
          <w:szCs w:val="24"/>
        </w:rPr>
        <w:t xml:space="preserve">, </w:t>
      </w:r>
    </w:p>
    <w:p w14:paraId="7BE58AA6"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3004ECB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zd</w:t>
      </w:r>
      <w:proofErr w:type="spellEnd"/>
      <w:r w:rsidRPr="00956801">
        <w:rPr>
          <w:rFonts w:ascii="Times New Roman" w:hAnsi="Times New Roman" w:cs="Times New Roman"/>
          <w:sz w:val="24"/>
          <w:szCs w:val="24"/>
        </w:rPr>
        <w:t>) výdaje spojené s úhradou dluhu, s výjimkou dluhu vzniklého z důvodu pořízení hmotného majetku (</w:t>
      </w:r>
      <w:hyperlink r:id="rId104" w:history="1">
        <w:r w:rsidRPr="00956801">
          <w:rPr>
            <w:rStyle w:val="Hypertextovodkaz"/>
            <w:rFonts w:ascii="Times New Roman" w:hAnsi="Times New Roman" w:cs="Times New Roman"/>
            <w:sz w:val="24"/>
            <w:szCs w:val="24"/>
          </w:rPr>
          <w:t>§ 26</w:t>
        </w:r>
      </w:hyperlink>
      <w:r w:rsidRPr="00956801">
        <w:rPr>
          <w:rFonts w:ascii="Times New Roman" w:hAnsi="Times New Roman" w:cs="Times New Roman"/>
          <w:sz w:val="24"/>
          <w:szCs w:val="24"/>
        </w:rPr>
        <w:t xml:space="preserve">), vzniklého ve zdaňovacím období, ve kterém poplatník uplatňoval výdaje podle </w:t>
      </w:r>
      <w:hyperlink r:id="rId105" w:history="1">
        <w:r w:rsidRPr="00956801">
          <w:rPr>
            <w:rStyle w:val="Hypertextovodkaz"/>
            <w:rFonts w:ascii="Times New Roman" w:hAnsi="Times New Roman" w:cs="Times New Roman"/>
            <w:sz w:val="24"/>
            <w:szCs w:val="24"/>
          </w:rPr>
          <w:t>§ 7 odst. 7</w:t>
        </w:r>
      </w:hyperlink>
      <w:r w:rsidRPr="00956801">
        <w:rPr>
          <w:rFonts w:ascii="Times New Roman" w:hAnsi="Times New Roman" w:cs="Times New Roman"/>
          <w:sz w:val="24"/>
          <w:szCs w:val="24"/>
        </w:rPr>
        <w:t xml:space="preserve"> nebo </w:t>
      </w:r>
      <w:hyperlink r:id="rId106" w:history="1">
        <w:r w:rsidRPr="00956801">
          <w:rPr>
            <w:rStyle w:val="Hypertextovodkaz"/>
            <w:rFonts w:ascii="Times New Roman" w:hAnsi="Times New Roman" w:cs="Times New Roman"/>
            <w:sz w:val="24"/>
            <w:szCs w:val="24"/>
          </w:rPr>
          <w:t>§ 9 odst. 4</w:t>
        </w:r>
      </w:hyperlink>
      <w:r w:rsidRPr="00956801">
        <w:rPr>
          <w:rFonts w:ascii="Times New Roman" w:hAnsi="Times New Roman" w:cs="Times New Roman"/>
          <w:sz w:val="24"/>
          <w:szCs w:val="24"/>
        </w:rPr>
        <w:t xml:space="preserve"> a výdaje spojené s úhradou dluhu, o jehož hodnotu byl snížen výsledek hospodaření nebo rozdíl mezi příjmy a výdaji v některém z minulých zdaňovacích období, </w:t>
      </w:r>
    </w:p>
    <w:p w14:paraId="47F98C88"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4B9120C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ze) rozdíl, o který částka hrazená postupníkem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 rozdíl není součástí vstupní ceny majetku, </w:t>
      </w:r>
    </w:p>
    <w:p w14:paraId="19A2AD2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0D8D87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zf</w:t>
      </w:r>
      <w:proofErr w:type="spellEnd"/>
      <w:r w:rsidRPr="00956801">
        <w:rPr>
          <w:rFonts w:ascii="Times New Roman" w:hAnsi="Times New Roman" w:cs="Times New Roman"/>
          <w:sz w:val="24"/>
          <w:szCs w:val="24"/>
        </w:rPr>
        <w:t xml:space="preserve">)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 </w:t>
      </w:r>
    </w:p>
    <w:p w14:paraId="69F4B19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B4D79FE"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zg</w:t>
      </w:r>
      <w:proofErr w:type="spellEnd"/>
      <w:r w:rsidRPr="00956801">
        <w:rPr>
          <w:rFonts w:ascii="Times New Roman" w:hAnsi="Times New Roman" w:cs="Times New Roman"/>
          <w:sz w:val="24"/>
          <w:szCs w:val="24"/>
        </w:rPr>
        <w:t>) účetní odpisy dlouhodobého majetku,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a hodnota majetku nebo její část zaúčtovaná na vrub nákladů, který není dlouhodobým majetkem podle zvláštního právního předpisu,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ale zároveň je hmotným majetkem nebo nehmotným majetkem podle </w:t>
      </w:r>
      <w:hyperlink r:id="rId107" w:history="1">
        <w:r w:rsidRPr="00956801">
          <w:rPr>
            <w:rStyle w:val="Hypertextovodkaz"/>
            <w:rFonts w:ascii="Times New Roman" w:hAnsi="Times New Roman" w:cs="Times New Roman"/>
            <w:sz w:val="24"/>
            <w:szCs w:val="24"/>
          </w:rPr>
          <w:t>§ 26 až 33</w:t>
        </w:r>
      </w:hyperlink>
      <w:r w:rsidRPr="00956801">
        <w:rPr>
          <w:rFonts w:ascii="Times New Roman" w:hAnsi="Times New Roman" w:cs="Times New Roman"/>
          <w:sz w:val="24"/>
          <w:szCs w:val="24"/>
        </w:rPr>
        <w:t xml:space="preserve">, </w:t>
      </w:r>
    </w:p>
    <w:p w14:paraId="164DEF7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46E7D117"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zh</w:t>
      </w:r>
      <w:proofErr w:type="spellEnd"/>
      <w:r w:rsidRPr="00956801">
        <w:rPr>
          <w:rFonts w:ascii="Times New Roman" w:hAnsi="Times New Roman" w:cs="Times New Roman"/>
          <w:sz w:val="24"/>
          <w:szCs w:val="24"/>
        </w:rPr>
        <w:t>) oceňovací rozdíl vzniklý jinak než koupí, pokud je podle zvláštního právního předpisu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výdajem (nákladem), není-li v tomto zákoně stanoveno jinak, </w:t>
      </w:r>
    </w:p>
    <w:p w14:paraId="464D2FAE"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A2AF54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zi</w:t>
      </w:r>
      <w:proofErr w:type="spellEnd"/>
      <w:r w:rsidRPr="00956801">
        <w:rPr>
          <w:rFonts w:ascii="Times New Roman" w:hAnsi="Times New Roman" w:cs="Times New Roman"/>
          <w:sz w:val="24"/>
          <w:szCs w:val="24"/>
        </w:rPr>
        <w:t>) kladný rozdíl mezi oceněním obchodního závodu při nabytí vkladem nebo přeměnou</w:t>
      </w:r>
      <w:r w:rsidRPr="00956801">
        <w:rPr>
          <w:rFonts w:ascii="Times New Roman" w:hAnsi="Times New Roman" w:cs="Times New Roman"/>
          <w:sz w:val="24"/>
          <w:szCs w:val="24"/>
          <w:vertAlign w:val="superscript"/>
        </w:rPr>
        <w:t>131)</w:t>
      </w:r>
      <w:r w:rsidRPr="00956801">
        <w:rPr>
          <w:rFonts w:ascii="Times New Roman" w:hAnsi="Times New Roman" w:cs="Times New Roman"/>
          <w:sz w:val="24"/>
          <w:szCs w:val="24"/>
        </w:rPr>
        <w:t xml:space="preserve"> a souhrnem jeho individuálně přeceněných složek majetku sníženým o převzaté dluhy (goodwill), pokud jsou podle zvláštního právního předpisu</w:t>
      </w:r>
      <w:r w:rsidRPr="00956801">
        <w:rPr>
          <w:rFonts w:ascii="Times New Roman" w:hAnsi="Times New Roman" w:cs="Times New Roman"/>
          <w:sz w:val="24"/>
          <w:szCs w:val="24"/>
          <w:vertAlign w:val="superscript"/>
        </w:rPr>
        <w:t>20)</w:t>
      </w:r>
      <w:r w:rsidRPr="00956801">
        <w:rPr>
          <w:rFonts w:ascii="Times New Roman" w:hAnsi="Times New Roman" w:cs="Times New Roman"/>
          <w:sz w:val="24"/>
          <w:szCs w:val="24"/>
        </w:rPr>
        <w:t xml:space="preserve"> výdajem (nákladem), </w:t>
      </w:r>
    </w:p>
    <w:p w14:paraId="7D0FD70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3B89FD3"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zj</w:t>
      </w:r>
      <w:proofErr w:type="spellEnd"/>
      <w:r w:rsidRPr="00956801">
        <w:rPr>
          <w:rFonts w:ascii="Times New Roman" w:hAnsi="Times New Roman" w:cs="Times New Roman"/>
          <w:sz w:val="24"/>
          <w:szCs w:val="24"/>
        </w:rPr>
        <w:t xml:space="preserve">) výdaje (náklady) z nákupu vlastních akcií pod jmenovitou hodnotou při následném snížení základního kapitálu, </w:t>
      </w:r>
    </w:p>
    <w:p w14:paraId="3CD846BB"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501E4F0C"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zk</w:t>
      </w:r>
      <w:proofErr w:type="spellEnd"/>
      <w:r w:rsidRPr="00956801">
        <w:rPr>
          <w:rFonts w:ascii="Times New Roman" w:hAnsi="Times New Roman" w:cs="Times New Roman"/>
          <w:sz w:val="24"/>
          <w:szCs w:val="24"/>
        </w:rPr>
        <w:t xml:space="preserve">)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 </w:t>
      </w:r>
    </w:p>
    <w:p w14:paraId="35CB5467" w14:textId="77777777" w:rsidR="00F678B2" w:rsidRDefault="00F678B2"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471D37A" w14:textId="77777777" w:rsidR="00F678B2" w:rsidRPr="00BF0FBB" w:rsidRDefault="00F678B2" w:rsidP="00F678B2">
      <w:pPr>
        <w:widowControl w:val="0"/>
        <w:autoSpaceDE w:val="0"/>
        <w:autoSpaceDN w:val="0"/>
        <w:adjustRightInd w:val="0"/>
        <w:spacing w:after="0" w:line="240" w:lineRule="auto"/>
        <w:jc w:val="both"/>
        <w:rPr>
          <w:rFonts w:ascii="Arial" w:hAnsi="Arial" w:cs="Arial"/>
          <w:b/>
          <w:sz w:val="20"/>
          <w:szCs w:val="20"/>
        </w:rPr>
      </w:pPr>
      <w:r w:rsidRPr="00BF0FBB">
        <w:rPr>
          <w:rFonts w:ascii="Arial" w:hAnsi="Arial" w:cs="Arial"/>
          <w:b/>
          <w:sz w:val="20"/>
          <w:szCs w:val="20"/>
        </w:rPr>
        <w:t xml:space="preserve">Pokyn D-22 k § 25 </w:t>
      </w:r>
    </w:p>
    <w:p w14:paraId="2DCAC3EA" w14:textId="77777777" w:rsidR="00F678B2" w:rsidRPr="00F678B2" w:rsidRDefault="00F678B2" w:rsidP="00F678B2">
      <w:pPr>
        <w:widowControl w:val="0"/>
        <w:autoSpaceDE w:val="0"/>
        <w:autoSpaceDN w:val="0"/>
        <w:adjustRightInd w:val="0"/>
        <w:spacing w:after="0" w:line="240" w:lineRule="auto"/>
        <w:ind w:firstLine="720"/>
        <w:jc w:val="both"/>
        <w:rPr>
          <w:rFonts w:ascii="Arial" w:hAnsi="Arial" w:cs="Arial"/>
          <w:sz w:val="20"/>
          <w:szCs w:val="20"/>
        </w:rPr>
      </w:pPr>
    </w:p>
    <w:p w14:paraId="56CAC49E" w14:textId="77777777" w:rsidR="00F678B2" w:rsidRPr="00F678B2" w:rsidRDefault="00F678B2" w:rsidP="00F678B2">
      <w:pPr>
        <w:widowControl w:val="0"/>
        <w:autoSpaceDE w:val="0"/>
        <w:autoSpaceDN w:val="0"/>
        <w:adjustRightInd w:val="0"/>
        <w:spacing w:after="0" w:line="240" w:lineRule="auto"/>
        <w:ind w:firstLine="720"/>
        <w:jc w:val="both"/>
        <w:rPr>
          <w:rFonts w:ascii="Arial" w:hAnsi="Arial" w:cs="Arial"/>
          <w:sz w:val="20"/>
          <w:szCs w:val="20"/>
        </w:rPr>
      </w:pPr>
      <w:r w:rsidRPr="00F678B2">
        <w:rPr>
          <w:rFonts w:ascii="Arial" w:hAnsi="Arial" w:cs="Arial"/>
          <w:sz w:val="20"/>
          <w:szCs w:val="20"/>
        </w:rPr>
        <w:t xml:space="preserve">12. Za výdaje mateřské společnosti související s držbou podílu v dceřiné společnosti podle § 25 odst. 1 písm. </w:t>
      </w:r>
      <w:proofErr w:type="spellStart"/>
      <w:r w:rsidRPr="00F678B2">
        <w:rPr>
          <w:rFonts w:ascii="Arial" w:hAnsi="Arial" w:cs="Arial"/>
          <w:sz w:val="20"/>
          <w:szCs w:val="20"/>
        </w:rPr>
        <w:t>zk</w:t>
      </w:r>
      <w:proofErr w:type="spellEnd"/>
      <w:r w:rsidRPr="00F678B2">
        <w:rPr>
          <w:rFonts w:ascii="Arial" w:hAnsi="Arial" w:cs="Arial"/>
          <w:sz w:val="20"/>
          <w:szCs w:val="20"/>
        </w:rPr>
        <w:t xml:space="preserve">) zákona jsou vedle výslovně upravených úroků z úvěrových finančních nástrojů přímo souvisejících s držbou podílu v dceřiné společnosti považovány zejména tyto výdaje </w:t>
      </w:r>
    </w:p>
    <w:p w14:paraId="3BE5CEB8"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p>
    <w:p w14:paraId="7A384334"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na výkon působnosti valné hromady dceřiné společnosti mateřskou společností (tzn. má-li tato v dceřiné společnosti 100% podíl), </w:t>
      </w:r>
    </w:p>
    <w:p w14:paraId="5B772457"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04BA0097"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spojené s účastí zaměstnance mateřské společnosti, který je současně orgánem nebo členem </w:t>
      </w:r>
      <w:r w:rsidRPr="00F678B2">
        <w:rPr>
          <w:rFonts w:ascii="Arial" w:hAnsi="Arial" w:cs="Arial"/>
          <w:sz w:val="20"/>
          <w:szCs w:val="20"/>
        </w:rPr>
        <w:lastRenderedPageBreak/>
        <w:t xml:space="preserve">orgánů dceřiné společnosti, na jednání těchto orgánů nebo na valné hromadě dceřiné společnosti, </w:t>
      </w:r>
    </w:p>
    <w:p w14:paraId="6EB5524E"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3D23760B"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na účast osoby zmocněné k jednání za akcionáře - mateřskou společnost na valné hromadě dceřiné společnosti, </w:t>
      </w:r>
    </w:p>
    <w:p w14:paraId="147459A4"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4E9FB3A8"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související s nabídkou převzetí podle § 322 až 341 zákona č. 104/2008 Sb., o nabídkách převzetí a o změně některých dalších zákonů, ve znění pozdějších předpisů, </w:t>
      </w:r>
    </w:p>
    <w:p w14:paraId="5FBC0E05"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4C72B56D"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jiné náklady na uplatnění akcionářských práv. </w:t>
      </w:r>
    </w:p>
    <w:p w14:paraId="67A6E7BE"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0915595D"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13. Z výdajů uvedených v bodě 12. se za výdaje přímo související s držbou podílu v dceřiné společnosti považují výdaje výlučně související s výkonem práva společníka, resp. akcionáře dceřiné společnosti, které jsou držbě konkrétního podílu přímo přiřaditelné, a to zejména </w:t>
      </w:r>
    </w:p>
    <w:p w14:paraId="1312097F"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p>
    <w:p w14:paraId="36031645"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cestovní výdaje, výdaje na pracovní volno příslušných zaměstnanců, odměna osoby zmocněné k jednání za akcionáře; všechny tyto výdaje se považují za přímé jen v případě, že se vztahují pouze k činnostem osoby vyjmenovaným v bodě 12., </w:t>
      </w:r>
    </w:p>
    <w:p w14:paraId="2F7A1355"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79447B8B"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správní poplatky za vedení majetkového účtu, poplatek za služby archivní, informační a obchodní, </w:t>
      </w:r>
    </w:p>
    <w:p w14:paraId="53447144"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03BA1B98"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odměny organizátorovi regulovaného trhu s investičními nástroji, znalcům, obchodníkům s cennými papíry, inzerce, poplatky centrálnímu depozitáři atd., pokud tyto výdaje souvisejí s nabídkou převzetí podle zákona č. 104/2008 Sb., o nabídkách převzetí a o změně některých dalších zákonů, ve znění pozdějších předpisů. </w:t>
      </w:r>
    </w:p>
    <w:p w14:paraId="15C13A30"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30E1FE1C"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14. Z výdajů uvedených v bodě 12. se za nepřímé (režijní) považuje poměrná část nákladů mateřské společnosti souvisejících s výkonem práv akcionářů nebo společníků, které souvisí jednak s držbou podílu a jednak i s ostatními činnostmi společnosti, a to zejména </w:t>
      </w:r>
    </w:p>
    <w:p w14:paraId="68DE3443"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p>
    <w:p w14:paraId="2F87E21B"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poměrná část cestovních výdajů, výdaje na pracovní volno příslušných zaměstnanců, mzdy, odměny osoby zmocněné k jednání za akcionáře; všechny tyto výdaje se v rozsahu jejich poměrné části považují za nepřímé v případě, že se vztahují i k jiným činnostem osoby než k činnostem vyjmenovaným v bodě 12.; poměrnou částí těchto výdajů se rozumí část připadající na činnosti vyjmenované v bodě 12., </w:t>
      </w:r>
    </w:p>
    <w:p w14:paraId="0AF9F1A4"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31B7CD29"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výdaje na řídící činnost mateřské společnosti vůči dceřiné společnosti, </w:t>
      </w:r>
    </w:p>
    <w:p w14:paraId="73467AA7"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71DC53EC"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výdaje na sběr a vyhodnocování informací o vývoji výsledků veškeré činnosti dceřiné společnosti a o stavu majetku dceřiné společnosti, </w:t>
      </w:r>
    </w:p>
    <w:p w14:paraId="2C8C7D4C"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24AF8A21"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výdaje na telefonické nebo písemné spojení mezi příslušnou osobou a dceřinou společností. </w:t>
      </w:r>
    </w:p>
    <w:p w14:paraId="7D52CC55"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Poplatník může prokázat skutečnou výši režijních (nepřímých) nákladů založenou na vhodném ekonomicky zdůvodnitelném kritériu; přitom způsob stanovení výše daňově neuznatelných režijních (nepřímých) nákladů souvisejících s držbou podílu v konkrétní dceřiné společnosti zvolený v jednom zdaňovacím období lze v následujícím zdaňovacím období změnit. </w:t>
      </w:r>
    </w:p>
    <w:p w14:paraId="6C75C97E"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7DBFE746"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15. Podle § 25 odst. 1 písm. </w:t>
      </w:r>
      <w:proofErr w:type="spellStart"/>
      <w:r w:rsidRPr="00F678B2">
        <w:rPr>
          <w:rFonts w:ascii="Arial" w:hAnsi="Arial" w:cs="Arial"/>
          <w:sz w:val="20"/>
          <w:szCs w:val="20"/>
        </w:rPr>
        <w:t>zk</w:t>
      </w:r>
      <w:proofErr w:type="spellEnd"/>
      <w:r w:rsidRPr="00F678B2">
        <w:rPr>
          <w:rFonts w:ascii="Arial" w:hAnsi="Arial" w:cs="Arial"/>
          <w:sz w:val="20"/>
          <w:szCs w:val="20"/>
        </w:rPr>
        <w:t xml:space="preserve">) zákona nejsou výdaje mateřské společnosti související s držbou podílu v dceřiné společnosti daňově uznatelné pouze po dobu držby podílu v dceřiné společnosti (při přeměnách do rozhodného dne). Výdaje, které přísluší dceřiné společnosti, které ale v určitých případech hradí mateřská společnost, se nezahrnují pod režim nákladů mateřské společnosti podle § 25 odst. 1 písm. </w:t>
      </w:r>
      <w:proofErr w:type="spellStart"/>
      <w:r w:rsidRPr="00F678B2">
        <w:rPr>
          <w:rFonts w:ascii="Arial" w:hAnsi="Arial" w:cs="Arial"/>
          <w:sz w:val="20"/>
          <w:szCs w:val="20"/>
        </w:rPr>
        <w:t>zk</w:t>
      </w:r>
      <w:proofErr w:type="spellEnd"/>
      <w:r w:rsidRPr="00F678B2">
        <w:rPr>
          <w:rFonts w:ascii="Arial" w:hAnsi="Arial" w:cs="Arial"/>
          <w:sz w:val="20"/>
          <w:szCs w:val="20"/>
        </w:rPr>
        <w:t>) zákona vzhledem k tomu, že v tomto případě se nejedná o náklady mateřské společnosti, a tudíž ani o náklady související s držbou podílu.</w:t>
      </w:r>
    </w:p>
    <w:p w14:paraId="4618560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2EAA00AC"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zl</w:t>
      </w:r>
      <w:proofErr w:type="spellEnd"/>
      <w:r w:rsidRPr="00956801">
        <w:rPr>
          <w:rFonts w:ascii="Times New Roman" w:hAnsi="Times New Roman" w:cs="Times New Roman"/>
          <w:sz w:val="24"/>
          <w:szCs w:val="24"/>
        </w:rPr>
        <w:t xml:space="preserve">) finanční výdaje (náklady), které plynou z úvěrového finančního nástroje, kde úrok nebo výnos nebo skutečnost, zda se finanční výdaje (náklady) stanou splatnými, závisí zcela nebo převážně na zisku dlužníka, </w:t>
      </w:r>
    </w:p>
    <w:p w14:paraId="4AE8990E" w14:textId="77777777" w:rsidR="00F678B2" w:rsidRDefault="00F678B2" w:rsidP="00956801">
      <w:pPr>
        <w:widowControl w:val="0"/>
        <w:autoSpaceDE w:val="0"/>
        <w:autoSpaceDN w:val="0"/>
        <w:adjustRightInd w:val="0"/>
        <w:spacing w:after="0" w:line="240" w:lineRule="auto"/>
        <w:jc w:val="both"/>
        <w:rPr>
          <w:rFonts w:ascii="Times New Roman" w:hAnsi="Times New Roman" w:cs="Times New Roman"/>
          <w:sz w:val="24"/>
          <w:szCs w:val="24"/>
        </w:rPr>
      </w:pPr>
    </w:p>
    <w:p w14:paraId="58448E5E" w14:textId="77777777" w:rsidR="00F678B2" w:rsidRPr="00BF0FBB" w:rsidRDefault="00F678B2" w:rsidP="00F678B2">
      <w:pPr>
        <w:widowControl w:val="0"/>
        <w:autoSpaceDE w:val="0"/>
        <w:autoSpaceDN w:val="0"/>
        <w:adjustRightInd w:val="0"/>
        <w:spacing w:after="0" w:line="240" w:lineRule="auto"/>
        <w:jc w:val="both"/>
        <w:rPr>
          <w:rFonts w:ascii="Arial" w:hAnsi="Arial" w:cs="Arial"/>
          <w:b/>
          <w:sz w:val="20"/>
          <w:szCs w:val="20"/>
        </w:rPr>
      </w:pPr>
      <w:r w:rsidRPr="00BF0FBB">
        <w:rPr>
          <w:rFonts w:ascii="Arial" w:hAnsi="Arial" w:cs="Arial"/>
          <w:b/>
          <w:sz w:val="20"/>
          <w:szCs w:val="20"/>
        </w:rPr>
        <w:t>Pokyn D-22 k § 25</w:t>
      </w:r>
    </w:p>
    <w:p w14:paraId="591695A5" w14:textId="77777777" w:rsidR="00F678B2" w:rsidRDefault="00F678B2" w:rsidP="00F678B2">
      <w:pPr>
        <w:widowControl w:val="0"/>
        <w:autoSpaceDE w:val="0"/>
        <w:autoSpaceDN w:val="0"/>
        <w:adjustRightInd w:val="0"/>
        <w:spacing w:after="0" w:line="240" w:lineRule="auto"/>
        <w:jc w:val="both"/>
        <w:rPr>
          <w:rFonts w:ascii="Arial" w:hAnsi="Arial" w:cs="Arial"/>
          <w:sz w:val="20"/>
          <w:szCs w:val="20"/>
        </w:rPr>
      </w:pPr>
    </w:p>
    <w:p w14:paraId="5277D18D" w14:textId="77777777" w:rsidR="00F678B2" w:rsidRPr="00F678B2" w:rsidRDefault="00F678B2" w:rsidP="00F678B2">
      <w:pPr>
        <w:widowControl w:val="0"/>
        <w:autoSpaceDE w:val="0"/>
        <w:autoSpaceDN w:val="0"/>
        <w:adjustRightInd w:val="0"/>
        <w:spacing w:after="0" w:line="240" w:lineRule="auto"/>
        <w:ind w:firstLine="720"/>
        <w:jc w:val="both"/>
        <w:rPr>
          <w:rFonts w:ascii="Arial" w:hAnsi="Arial" w:cs="Arial"/>
          <w:sz w:val="20"/>
          <w:szCs w:val="20"/>
        </w:rPr>
      </w:pPr>
      <w:r w:rsidRPr="00F678B2">
        <w:rPr>
          <w:rFonts w:ascii="Arial" w:hAnsi="Arial" w:cs="Arial"/>
          <w:sz w:val="20"/>
          <w:szCs w:val="20"/>
        </w:rPr>
        <w:t xml:space="preserve">16. Za finanční výdaje, které plynou z úvěrových finančních nástrojů, kde úrok nebo výnos nebo skutečnost, zda se finanční výdaje stanou splatnými, jsou zcela nebo zčásti odvozovány od zisku poplatníka, se podle § 25 odst. 1 písm. </w:t>
      </w:r>
      <w:proofErr w:type="spellStart"/>
      <w:r w:rsidRPr="00F678B2">
        <w:rPr>
          <w:rFonts w:ascii="Arial" w:hAnsi="Arial" w:cs="Arial"/>
          <w:sz w:val="20"/>
          <w:szCs w:val="20"/>
        </w:rPr>
        <w:t>zl</w:t>
      </w:r>
      <w:proofErr w:type="spellEnd"/>
      <w:r w:rsidRPr="00F678B2">
        <w:rPr>
          <w:rFonts w:ascii="Arial" w:hAnsi="Arial" w:cs="Arial"/>
          <w:sz w:val="20"/>
          <w:szCs w:val="20"/>
        </w:rPr>
        <w:t xml:space="preserve">) zákona považují finanční výdaje z takových smluv o úvěrových finančních nástrojích, ze kterých věřitel nenese typické riziko věřitele, ale riziko investora. Mezi tyto finanční výdaje se nezahrnují finanční výdaje ze smluv o úvěrových finančních nástrojích, kde </w:t>
      </w:r>
    </w:p>
    <w:p w14:paraId="59AEFCAA"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p>
    <w:p w14:paraId="291FFBEC"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xml:space="preserve">- závislost výše finančních nákladů na zisku je inverzní, tj. čím vyšší zisk, tím nižší finanční náklady (vyšší ziskovost dlužníka vyjadřuje nižší míru věřitelského rizika, a tedy nižší úrokovou sazbu); </w:t>
      </w:r>
    </w:p>
    <w:p w14:paraId="4B10515E"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 xml:space="preserve"> </w:t>
      </w:r>
    </w:p>
    <w:p w14:paraId="4C0E6BAC" w14:textId="77777777" w:rsidR="00F678B2" w:rsidRPr="00F678B2" w:rsidRDefault="00F678B2" w:rsidP="00F678B2">
      <w:pPr>
        <w:widowControl w:val="0"/>
        <w:autoSpaceDE w:val="0"/>
        <w:autoSpaceDN w:val="0"/>
        <w:adjustRightInd w:val="0"/>
        <w:spacing w:after="0" w:line="240" w:lineRule="auto"/>
        <w:jc w:val="both"/>
        <w:rPr>
          <w:rFonts w:ascii="Arial" w:hAnsi="Arial" w:cs="Arial"/>
          <w:sz w:val="20"/>
          <w:szCs w:val="20"/>
        </w:rPr>
      </w:pPr>
      <w:r w:rsidRPr="00F678B2">
        <w:rPr>
          <w:rFonts w:ascii="Arial" w:hAnsi="Arial" w:cs="Arial"/>
          <w:sz w:val="20"/>
          <w:szCs w:val="20"/>
        </w:rPr>
        <w:tab/>
        <w:t>- úrok nebo výnos nebo skutečnost, zda se finanční výdaje stanou splatnými, bude funkcí jiného ekonomického ukazatele než výsledku hospodaření, např. výnosů, odpisů apod.</w:t>
      </w:r>
    </w:p>
    <w:p w14:paraId="60458E3C"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76E6B16" w14:textId="77777777" w:rsid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zm</w:t>
      </w:r>
      <w:proofErr w:type="spellEnd"/>
      <w:r w:rsidRPr="00956801">
        <w:rPr>
          <w:rFonts w:ascii="Times New Roman" w:hAnsi="Times New Roman" w:cs="Times New Roman"/>
          <w:sz w:val="24"/>
          <w:szCs w:val="24"/>
        </w:rPr>
        <w:t xml:space="preserve">) hodnota nealkoholických nápojů poskytovaných jako nepeněžní plnění zaměstnavatelem zaměstnancům ke spotřebě na pracovišti, </w:t>
      </w:r>
    </w:p>
    <w:p w14:paraId="120F1C49" w14:textId="77777777" w:rsidR="00BF0FBB" w:rsidRDefault="00BF0FBB" w:rsidP="00956801">
      <w:pPr>
        <w:widowControl w:val="0"/>
        <w:autoSpaceDE w:val="0"/>
        <w:autoSpaceDN w:val="0"/>
        <w:adjustRightInd w:val="0"/>
        <w:spacing w:after="0" w:line="240" w:lineRule="auto"/>
        <w:jc w:val="both"/>
        <w:rPr>
          <w:rFonts w:ascii="Times New Roman" w:hAnsi="Times New Roman" w:cs="Times New Roman"/>
          <w:sz w:val="24"/>
          <w:szCs w:val="24"/>
        </w:rPr>
      </w:pPr>
    </w:p>
    <w:p w14:paraId="68BCE892" w14:textId="77777777" w:rsidR="00BF0FBB" w:rsidRPr="00BF0FBB" w:rsidRDefault="00BF0FBB" w:rsidP="00956801">
      <w:pPr>
        <w:widowControl w:val="0"/>
        <w:autoSpaceDE w:val="0"/>
        <w:autoSpaceDN w:val="0"/>
        <w:adjustRightInd w:val="0"/>
        <w:spacing w:after="0" w:line="240" w:lineRule="auto"/>
        <w:jc w:val="both"/>
        <w:rPr>
          <w:rFonts w:ascii="Arial" w:hAnsi="Arial" w:cs="Arial"/>
          <w:b/>
          <w:sz w:val="20"/>
          <w:szCs w:val="20"/>
        </w:rPr>
      </w:pPr>
      <w:r w:rsidRPr="00BF0FBB">
        <w:rPr>
          <w:rFonts w:ascii="Arial" w:hAnsi="Arial" w:cs="Arial"/>
          <w:b/>
          <w:sz w:val="20"/>
          <w:szCs w:val="20"/>
        </w:rPr>
        <w:t>Pokyn D-22 k § 25</w:t>
      </w:r>
    </w:p>
    <w:p w14:paraId="323310E4" w14:textId="77777777" w:rsidR="00BF0FBB" w:rsidRPr="00BF0FBB" w:rsidRDefault="00BF0FBB" w:rsidP="00956801">
      <w:pPr>
        <w:widowControl w:val="0"/>
        <w:autoSpaceDE w:val="0"/>
        <w:autoSpaceDN w:val="0"/>
        <w:adjustRightInd w:val="0"/>
        <w:spacing w:after="0" w:line="240" w:lineRule="auto"/>
        <w:jc w:val="both"/>
        <w:rPr>
          <w:rFonts w:ascii="Arial" w:hAnsi="Arial" w:cs="Arial"/>
          <w:sz w:val="20"/>
          <w:szCs w:val="20"/>
        </w:rPr>
      </w:pPr>
    </w:p>
    <w:p w14:paraId="6C1BCB39" w14:textId="77777777" w:rsidR="00BF0FBB" w:rsidRPr="00BF0FBB" w:rsidRDefault="00BF0FBB" w:rsidP="00BF0FBB">
      <w:pPr>
        <w:widowControl w:val="0"/>
        <w:autoSpaceDE w:val="0"/>
        <w:autoSpaceDN w:val="0"/>
        <w:adjustRightInd w:val="0"/>
        <w:spacing w:after="0" w:line="240" w:lineRule="auto"/>
        <w:ind w:firstLine="720"/>
        <w:jc w:val="both"/>
        <w:rPr>
          <w:rFonts w:ascii="Arial" w:hAnsi="Arial" w:cs="Arial"/>
          <w:sz w:val="20"/>
          <w:szCs w:val="20"/>
        </w:rPr>
      </w:pPr>
      <w:r w:rsidRPr="00BF0FBB">
        <w:rPr>
          <w:rFonts w:ascii="Arial" w:hAnsi="Arial" w:cs="Arial"/>
          <w:sz w:val="20"/>
          <w:szCs w:val="20"/>
        </w:rPr>
        <w:t xml:space="preserve">17. Ustanovení § 25 odst. 1 písm. </w:t>
      </w:r>
      <w:proofErr w:type="spellStart"/>
      <w:r w:rsidRPr="00BF0FBB">
        <w:rPr>
          <w:rFonts w:ascii="Arial" w:hAnsi="Arial" w:cs="Arial"/>
          <w:sz w:val="20"/>
          <w:szCs w:val="20"/>
        </w:rPr>
        <w:t>zm</w:t>
      </w:r>
      <w:proofErr w:type="spellEnd"/>
      <w:r w:rsidRPr="00BF0FBB">
        <w:rPr>
          <w:rFonts w:ascii="Arial" w:hAnsi="Arial" w:cs="Arial"/>
          <w:sz w:val="20"/>
          <w:szCs w:val="20"/>
        </w:rPr>
        <w:t>) zákona se nevztahuje na daňovou uznatelnost nákladů na pořízení pitné vody ve smyslu § 3 zákona č. 258/2000 Sb., o ochraně veřejného zdraví a o změně některých souvisejících předpisů, ve znění pozdějších předpisů, a to v jakékoli formě zajištění pitné vody na pracovištích (včetně balené pitné vody), a dále na pořízení ochranných nápojů v souladu se zvláštním předpisem (horké a studené provozy).</w:t>
      </w:r>
    </w:p>
    <w:p w14:paraId="01504618" w14:textId="77777777" w:rsidR="00956801" w:rsidRPr="00BF0FBB" w:rsidRDefault="00956801" w:rsidP="00956801">
      <w:pPr>
        <w:widowControl w:val="0"/>
        <w:autoSpaceDE w:val="0"/>
        <w:autoSpaceDN w:val="0"/>
        <w:adjustRightInd w:val="0"/>
        <w:spacing w:after="0" w:line="240" w:lineRule="auto"/>
        <w:jc w:val="both"/>
        <w:rPr>
          <w:rFonts w:ascii="Times New Roman" w:hAnsi="Times New Roman" w:cs="Times New Roman"/>
          <w:i/>
          <w:sz w:val="24"/>
          <w:szCs w:val="24"/>
        </w:rPr>
      </w:pPr>
      <w:r w:rsidRPr="00BF0FBB">
        <w:rPr>
          <w:rFonts w:ascii="Times New Roman" w:hAnsi="Times New Roman" w:cs="Times New Roman"/>
          <w:i/>
          <w:sz w:val="24"/>
          <w:szCs w:val="24"/>
        </w:rPr>
        <w:t xml:space="preserve"> </w:t>
      </w:r>
    </w:p>
    <w:p w14:paraId="7F9DA7E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zn</w:t>
      </w:r>
      <w:proofErr w:type="spellEnd"/>
      <w:r w:rsidRPr="00956801">
        <w:rPr>
          <w:rFonts w:ascii="Times New Roman" w:hAnsi="Times New Roman" w:cs="Times New Roman"/>
          <w:sz w:val="24"/>
          <w:szCs w:val="24"/>
        </w:rPr>
        <w:t xml:space="preserve">)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 </w:t>
      </w:r>
    </w:p>
    <w:p w14:paraId="5E3F8164"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4553C659"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zo</w:t>
      </w:r>
      <w:proofErr w:type="spellEnd"/>
      <w:r w:rsidRPr="00956801">
        <w:rPr>
          <w:rFonts w:ascii="Times New Roman" w:hAnsi="Times New Roman" w:cs="Times New Roman"/>
          <w:sz w:val="24"/>
          <w:szCs w:val="24"/>
        </w:rPr>
        <w:t xml:space="preserve">) členský příspěvek hrazený poplatníkem příjemci, který je u tohoto příjemce osvobozen od daně, </w:t>
      </w:r>
    </w:p>
    <w:p w14:paraId="39ED2930"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5A51DCA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zp</w:t>
      </w:r>
      <w:proofErr w:type="spellEnd"/>
      <w:r w:rsidRPr="00956801">
        <w:rPr>
          <w:rFonts w:ascii="Times New Roman" w:hAnsi="Times New Roman" w:cs="Times New Roman"/>
          <w:sz w:val="24"/>
          <w:szCs w:val="24"/>
        </w:rPr>
        <w:t xml:space="preserve">) účetní odpisy hmotného a nehmotného majetku odpisovaného pouze podle právních předpisů upravujících účetnictví, který byl nabyt darováním, plněním ze </w:t>
      </w:r>
      <w:proofErr w:type="spellStart"/>
      <w:r w:rsidRPr="00956801">
        <w:rPr>
          <w:rFonts w:ascii="Times New Roman" w:hAnsi="Times New Roman" w:cs="Times New Roman"/>
          <w:sz w:val="24"/>
          <w:szCs w:val="24"/>
        </w:rPr>
        <w:t>svěřenského</w:t>
      </w:r>
      <w:proofErr w:type="spellEnd"/>
      <w:r w:rsidRPr="00956801">
        <w:rPr>
          <w:rFonts w:ascii="Times New Roman" w:hAnsi="Times New Roman" w:cs="Times New Roman"/>
          <w:sz w:val="24"/>
          <w:szCs w:val="24"/>
        </w:rPr>
        <w:t xml:space="preserve"> fondu nebo z rodinné fundace, a tento příjem byl od daně z příjmů osvobozen nebo nebyl zahrnut do jejího předmětu; obdobně to platí pro zůstatkovou cenu v případě prodeje nebo likvidace tohoto majetku, </w:t>
      </w:r>
    </w:p>
    <w:p w14:paraId="118A875A"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0A774045"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56801">
        <w:rPr>
          <w:rFonts w:ascii="Times New Roman" w:hAnsi="Times New Roman" w:cs="Times New Roman"/>
          <w:sz w:val="24"/>
          <w:szCs w:val="24"/>
        </w:rPr>
        <w:t>zq</w:t>
      </w:r>
      <w:proofErr w:type="spellEnd"/>
      <w:r w:rsidRPr="00956801">
        <w:rPr>
          <w:rFonts w:ascii="Times New Roman" w:hAnsi="Times New Roman" w:cs="Times New Roman"/>
          <w:sz w:val="24"/>
          <w:szCs w:val="24"/>
        </w:rPr>
        <w:t xml:space="preserve">) hodnotu majetku, který se neodpisuje podle tohoto zákona ani podle právních předpisů upravujících účetnictví, nabytého darováním, plněním ze </w:t>
      </w:r>
      <w:proofErr w:type="spellStart"/>
      <w:r w:rsidRPr="00956801">
        <w:rPr>
          <w:rFonts w:ascii="Times New Roman" w:hAnsi="Times New Roman" w:cs="Times New Roman"/>
          <w:sz w:val="24"/>
          <w:szCs w:val="24"/>
        </w:rPr>
        <w:t>svěřenského</w:t>
      </w:r>
      <w:proofErr w:type="spellEnd"/>
      <w:r w:rsidRPr="00956801">
        <w:rPr>
          <w:rFonts w:ascii="Times New Roman" w:hAnsi="Times New Roman" w:cs="Times New Roman"/>
          <w:sz w:val="24"/>
          <w:szCs w:val="24"/>
        </w:rPr>
        <w:t xml:space="preserve"> fondu nebo z rodinné fundace, nebo hodnotu bezúplatně přijatých služeb, pokud tento příjem byl od daně osvobozen nebo nebyl zahrnut do jejího předmětu. </w:t>
      </w:r>
    </w:p>
    <w:p w14:paraId="1BE94FDD"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60A99EFC"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ab/>
        <w:t xml:space="preserve">(2) Škodou podle </w:t>
      </w:r>
      <w:hyperlink r:id="rId108" w:history="1">
        <w:r w:rsidRPr="00956801">
          <w:rPr>
            <w:rStyle w:val="Hypertextovodkaz"/>
            <w:rFonts w:ascii="Times New Roman" w:hAnsi="Times New Roman" w:cs="Times New Roman"/>
            <w:sz w:val="24"/>
            <w:szCs w:val="24"/>
          </w:rPr>
          <w:t>odstavce 1 písm. n)</w:t>
        </w:r>
      </w:hyperlink>
      <w:r w:rsidRPr="00956801">
        <w:rPr>
          <w:rFonts w:ascii="Times New Roman" w:hAnsi="Times New Roman" w:cs="Times New Roman"/>
          <w:sz w:val="24"/>
          <w:szCs w:val="24"/>
        </w:rPr>
        <w:t xml:space="preserve">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w:t>
      </w:r>
      <w:r w:rsidRPr="00956801">
        <w:rPr>
          <w:rFonts w:ascii="Times New Roman" w:hAnsi="Times New Roman" w:cs="Times New Roman"/>
          <w:sz w:val="24"/>
          <w:szCs w:val="24"/>
        </w:rPr>
        <w:lastRenderedPageBreak/>
        <w:t xml:space="preserve">charakteru činnosti poplatníka a obvyklé výši norem jiných poplatníků se shodnou nebo obdobnou činností, a o zjištěný rozdíl upravit základ daně. Škodou není prokázaný nezaviněný úhyn nebo nutná porážka zvířete základního stáda. </w:t>
      </w:r>
    </w:p>
    <w:p w14:paraId="6645113F"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02B386B7"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ab/>
        <w:t xml:space="preserve">(3) Do úvěrových finančních nástrojů se pro účely </w:t>
      </w:r>
      <w:hyperlink r:id="rId109" w:history="1">
        <w:r w:rsidRPr="00956801">
          <w:rPr>
            <w:rStyle w:val="Hypertextovodkaz"/>
            <w:rFonts w:ascii="Times New Roman" w:hAnsi="Times New Roman" w:cs="Times New Roman"/>
            <w:sz w:val="24"/>
            <w:szCs w:val="24"/>
          </w:rPr>
          <w:t>odstavce 1 písm. w)</w:t>
        </w:r>
      </w:hyperlink>
      <w:r w:rsidRPr="00956801">
        <w:rPr>
          <w:rFonts w:ascii="Times New Roman" w:hAnsi="Times New Roman" w:cs="Times New Roman"/>
          <w:sz w:val="24"/>
          <w:szCs w:val="24"/>
        </w:rPr>
        <w:t xml:space="preserve"> nezahrnují úvěrové finanční nástroje, z nichž úroky jsou součástí vstupní ceny majetku, a dále prokazatelně poskytnuté bezúročné úvěrové finanční nástroje. Ustanovení </w:t>
      </w:r>
      <w:hyperlink r:id="rId110" w:history="1">
        <w:r w:rsidRPr="00956801">
          <w:rPr>
            <w:rStyle w:val="Hypertextovodkaz"/>
            <w:rFonts w:ascii="Times New Roman" w:hAnsi="Times New Roman" w:cs="Times New Roman"/>
            <w:sz w:val="24"/>
            <w:szCs w:val="24"/>
          </w:rPr>
          <w:t>odstavce 1 písm. w)</w:t>
        </w:r>
      </w:hyperlink>
      <w:r w:rsidRPr="00956801">
        <w:rPr>
          <w:rFonts w:ascii="Times New Roman" w:hAnsi="Times New Roman" w:cs="Times New Roman"/>
          <w:sz w:val="24"/>
          <w:szCs w:val="24"/>
        </w:rPr>
        <w:t xml:space="preserve"> a </w:t>
      </w:r>
      <w:hyperlink r:id="rId111" w:history="1">
        <w:proofErr w:type="spellStart"/>
        <w:r w:rsidRPr="00956801">
          <w:rPr>
            <w:rStyle w:val="Hypertextovodkaz"/>
            <w:rFonts w:ascii="Times New Roman" w:hAnsi="Times New Roman" w:cs="Times New Roman"/>
            <w:sz w:val="24"/>
            <w:szCs w:val="24"/>
          </w:rPr>
          <w:t>zl</w:t>
        </w:r>
        <w:proofErr w:type="spellEnd"/>
        <w:r w:rsidRPr="00956801">
          <w:rPr>
            <w:rStyle w:val="Hypertextovodkaz"/>
            <w:rFonts w:ascii="Times New Roman" w:hAnsi="Times New Roman" w:cs="Times New Roman"/>
            <w:sz w:val="24"/>
            <w:szCs w:val="24"/>
          </w:rPr>
          <w:t>)</w:t>
        </w:r>
      </w:hyperlink>
      <w:r w:rsidRPr="00956801">
        <w:rPr>
          <w:rFonts w:ascii="Times New Roman" w:hAnsi="Times New Roman" w:cs="Times New Roman"/>
          <w:sz w:val="24"/>
          <w:szCs w:val="24"/>
        </w:rPr>
        <w:t xml:space="preserve"> se nevztahují na veřejně prospěšné poplatníky, na organizátora regulovaného trhu a na poplatníky uvedené v </w:t>
      </w:r>
      <w:hyperlink r:id="rId112" w:history="1">
        <w:r w:rsidRPr="00956801">
          <w:rPr>
            <w:rStyle w:val="Hypertextovodkaz"/>
            <w:rFonts w:ascii="Times New Roman" w:hAnsi="Times New Roman" w:cs="Times New Roman"/>
            <w:sz w:val="24"/>
            <w:szCs w:val="24"/>
          </w:rPr>
          <w:t>§ 2</w:t>
        </w:r>
      </w:hyperlink>
      <w:r w:rsidRPr="00956801">
        <w:rPr>
          <w:rFonts w:ascii="Times New Roman" w:hAnsi="Times New Roman" w:cs="Times New Roman"/>
          <w:sz w:val="24"/>
          <w:szCs w:val="24"/>
        </w:rPr>
        <w:t xml:space="preserve">. </w:t>
      </w:r>
    </w:p>
    <w:p w14:paraId="3C43D261" w14:textId="77777777" w:rsidR="00956801" w:rsidRPr="00956801" w:rsidRDefault="00956801" w:rsidP="00956801">
      <w:pPr>
        <w:widowControl w:val="0"/>
        <w:autoSpaceDE w:val="0"/>
        <w:autoSpaceDN w:val="0"/>
        <w:adjustRightInd w:val="0"/>
        <w:spacing w:after="0" w:line="240" w:lineRule="auto"/>
        <w:jc w:val="both"/>
        <w:rPr>
          <w:rFonts w:ascii="Times New Roman" w:hAnsi="Times New Roman" w:cs="Times New Roman"/>
          <w:sz w:val="24"/>
          <w:szCs w:val="24"/>
        </w:rPr>
      </w:pPr>
      <w:r w:rsidRPr="00956801">
        <w:rPr>
          <w:rFonts w:ascii="Times New Roman" w:hAnsi="Times New Roman" w:cs="Times New Roman"/>
          <w:sz w:val="24"/>
          <w:szCs w:val="24"/>
        </w:rPr>
        <w:t xml:space="preserve"> </w:t>
      </w:r>
    </w:p>
    <w:p w14:paraId="10EA9A0D" w14:textId="77777777" w:rsidR="00956801" w:rsidRDefault="00956801" w:rsidP="00203610">
      <w:pPr>
        <w:widowControl w:val="0"/>
        <w:autoSpaceDE w:val="0"/>
        <w:autoSpaceDN w:val="0"/>
        <w:adjustRightInd w:val="0"/>
        <w:spacing w:after="0" w:line="240" w:lineRule="auto"/>
        <w:jc w:val="both"/>
      </w:pPr>
    </w:p>
    <w:p w14:paraId="1324A1CB" w14:textId="77777777" w:rsidR="000B6240" w:rsidRDefault="000B6240" w:rsidP="00203610">
      <w:pPr>
        <w:widowControl w:val="0"/>
        <w:autoSpaceDE w:val="0"/>
        <w:autoSpaceDN w:val="0"/>
        <w:adjustRightInd w:val="0"/>
        <w:spacing w:after="0" w:line="240" w:lineRule="auto"/>
        <w:jc w:val="both"/>
      </w:pPr>
    </w:p>
    <w:p w14:paraId="7F5F9DA4" w14:textId="77777777" w:rsidR="000B6240" w:rsidRDefault="000B6240" w:rsidP="00203610">
      <w:pPr>
        <w:widowControl w:val="0"/>
        <w:autoSpaceDE w:val="0"/>
        <w:autoSpaceDN w:val="0"/>
        <w:adjustRightInd w:val="0"/>
        <w:spacing w:after="0" w:line="240" w:lineRule="auto"/>
        <w:jc w:val="both"/>
      </w:pPr>
    </w:p>
    <w:p w14:paraId="122FA5ED" w14:textId="77777777" w:rsidR="000B6240" w:rsidRDefault="000B6240" w:rsidP="00203610">
      <w:pPr>
        <w:widowControl w:val="0"/>
        <w:autoSpaceDE w:val="0"/>
        <w:autoSpaceDN w:val="0"/>
        <w:adjustRightInd w:val="0"/>
        <w:spacing w:after="0" w:line="240" w:lineRule="auto"/>
        <w:jc w:val="both"/>
      </w:pPr>
    </w:p>
    <w:p w14:paraId="48FD26A0" w14:textId="77777777" w:rsidR="000B6240" w:rsidRDefault="000B6240" w:rsidP="00203610">
      <w:pPr>
        <w:widowControl w:val="0"/>
        <w:autoSpaceDE w:val="0"/>
        <w:autoSpaceDN w:val="0"/>
        <w:adjustRightInd w:val="0"/>
        <w:spacing w:after="0" w:line="240" w:lineRule="auto"/>
        <w:jc w:val="both"/>
      </w:pPr>
    </w:p>
    <w:p w14:paraId="32BFA470" w14:textId="77777777" w:rsidR="000B6240" w:rsidRDefault="000B6240" w:rsidP="00203610">
      <w:pPr>
        <w:widowControl w:val="0"/>
        <w:autoSpaceDE w:val="0"/>
        <w:autoSpaceDN w:val="0"/>
        <w:adjustRightInd w:val="0"/>
        <w:spacing w:after="0" w:line="240" w:lineRule="auto"/>
        <w:jc w:val="both"/>
      </w:pPr>
    </w:p>
    <w:p w14:paraId="7D142E22" w14:textId="77777777" w:rsidR="000B6240" w:rsidRDefault="000B6240" w:rsidP="00203610">
      <w:pPr>
        <w:widowControl w:val="0"/>
        <w:autoSpaceDE w:val="0"/>
        <w:autoSpaceDN w:val="0"/>
        <w:adjustRightInd w:val="0"/>
        <w:spacing w:after="0" w:line="240" w:lineRule="auto"/>
        <w:jc w:val="both"/>
      </w:pPr>
    </w:p>
    <w:p w14:paraId="0A3AB934" w14:textId="77777777" w:rsidR="000B6240" w:rsidRDefault="000B6240" w:rsidP="00203610">
      <w:pPr>
        <w:widowControl w:val="0"/>
        <w:autoSpaceDE w:val="0"/>
        <w:autoSpaceDN w:val="0"/>
        <w:adjustRightInd w:val="0"/>
        <w:spacing w:after="0" w:line="240" w:lineRule="auto"/>
        <w:jc w:val="both"/>
      </w:pPr>
    </w:p>
    <w:p w14:paraId="09DFB445" w14:textId="77777777" w:rsidR="000B6240" w:rsidRDefault="000B6240" w:rsidP="00203610">
      <w:pPr>
        <w:widowControl w:val="0"/>
        <w:autoSpaceDE w:val="0"/>
        <w:autoSpaceDN w:val="0"/>
        <w:adjustRightInd w:val="0"/>
        <w:spacing w:after="0" w:line="240" w:lineRule="auto"/>
        <w:jc w:val="both"/>
      </w:pPr>
    </w:p>
    <w:sectPr w:rsidR="000B6240" w:rsidSect="00741CBE">
      <w:footerReference w:type="default" r:id="rId113"/>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E865" w14:textId="77777777" w:rsidR="006F39B3" w:rsidRDefault="006F39B3" w:rsidP="00586E31">
      <w:pPr>
        <w:spacing w:after="0" w:line="240" w:lineRule="auto"/>
      </w:pPr>
      <w:r>
        <w:separator/>
      </w:r>
    </w:p>
  </w:endnote>
  <w:endnote w:type="continuationSeparator" w:id="0">
    <w:p w14:paraId="584818CB" w14:textId="77777777" w:rsidR="006F39B3" w:rsidRDefault="006F39B3" w:rsidP="0058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314128"/>
      <w:docPartObj>
        <w:docPartGallery w:val="Page Numbers (Bottom of Page)"/>
        <w:docPartUnique/>
      </w:docPartObj>
    </w:sdtPr>
    <w:sdtEndPr/>
    <w:sdtContent>
      <w:p w14:paraId="21D7B9C4" w14:textId="77777777" w:rsidR="00BE1DC6" w:rsidRDefault="00BE1DC6">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7854154" wp14:editId="7E28142B">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29AC1F6" w14:textId="77777777" w:rsidR="00BE1DC6" w:rsidRDefault="00BE1DC6">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CB6379">
                                <w:rPr>
                                  <w:noProof/>
                                  <w:sz w:val="28"/>
                                  <w:szCs w:val="28"/>
                                </w:rPr>
                                <w:t>34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41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" filled="f" fillcolor="#5c83b4" stroked="f" strokecolor="#737373">
                  <v:textbox>
                    <w:txbxContent>
                      <w:p w14:paraId="629AC1F6" w14:textId="77777777" w:rsidR="00BE1DC6" w:rsidRDefault="00BE1DC6">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CB6379">
                          <w:rPr>
                            <w:noProof/>
                            <w:sz w:val="28"/>
                            <w:szCs w:val="28"/>
                          </w:rPr>
                          <w:t>34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CCAE9" w14:textId="77777777" w:rsidR="006F39B3" w:rsidRDefault="006F39B3" w:rsidP="00586E31">
      <w:pPr>
        <w:spacing w:after="0" w:line="240" w:lineRule="auto"/>
      </w:pPr>
      <w:r>
        <w:separator/>
      </w:r>
    </w:p>
  </w:footnote>
  <w:footnote w:type="continuationSeparator" w:id="0">
    <w:p w14:paraId="72A3EE4E" w14:textId="77777777" w:rsidR="006F39B3" w:rsidRDefault="006F39B3" w:rsidP="00586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D566C"/>
    <w:multiLevelType w:val="hybridMultilevel"/>
    <w:tmpl w:val="5F2EC136"/>
    <w:lvl w:ilvl="0" w:tplc="EACC1D2A">
      <w:start w:val="2"/>
      <w:numFmt w:val="decimal"/>
      <w:lvlText w:val="%1."/>
      <w:lvlJc w:val="left"/>
      <w:pPr>
        <w:tabs>
          <w:tab w:val="num" w:pos="1080"/>
        </w:tabs>
        <w:ind w:left="1080" w:hanging="72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34038A6"/>
    <w:multiLevelType w:val="hybridMultilevel"/>
    <w:tmpl w:val="2C7634A2"/>
    <w:lvl w:ilvl="0" w:tplc="75A00ACA">
      <w:start w:val="1"/>
      <w:numFmt w:val="decimal"/>
      <w:lvlText w:val="%1."/>
      <w:lvlJc w:val="left"/>
      <w:pPr>
        <w:ind w:left="972" w:hanging="612"/>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E4B"/>
    <w:rsid w:val="0007349B"/>
    <w:rsid w:val="000B6240"/>
    <w:rsid w:val="000F230D"/>
    <w:rsid w:val="00151B1B"/>
    <w:rsid w:val="00174876"/>
    <w:rsid w:val="001B4E59"/>
    <w:rsid w:val="001C5A3A"/>
    <w:rsid w:val="001D048B"/>
    <w:rsid w:val="001F6521"/>
    <w:rsid w:val="00203610"/>
    <w:rsid w:val="002140B7"/>
    <w:rsid w:val="00305A15"/>
    <w:rsid w:val="00377AE0"/>
    <w:rsid w:val="00387FB9"/>
    <w:rsid w:val="00400F88"/>
    <w:rsid w:val="004273BA"/>
    <w:rsid w:val="00444339"/>
    <w:rsid w:val="00507274"/>
    <w:rsid w:val="00517E00"/>
    <w:rsid w:val="005844B1"/>
    <w:rsid w:val="00586E31"/>
    <w:rsid w:val="005E6BE8"/>
    <w:rsid w:val="00645753"/>
    <w:rsid w:val="00686E03"/>
    <w:rsid w:val="006F39B3"/>
    <w:rsid w:val="00741CBE"/>
    <w:rsid w:val="00956801"/>
    <w:rsid w:val="00A94914"/>
    <w:rsid w:val="00AE36C4"/>
    <w:rsid w:val="00BB231C"/>
    <w:rsid w:val="00BE1DC6"/>
    <w:rsid w:val="00BF0FBB"/>
    <w:rsid w:val="00C463D6"/>
    <w:rsid w:val="00C50427"/>
    <w:rsid w:val="00C82E4B"/>
    <w:rsid w:val="00CB6379"/>
    <w:rsid w:val="00D0587A"/>
    <w:rsid w:val="00D95DDD"/>
    <w:rsid w:val="00E94FDE"/>
    <w:rsid w:val="00EB2B7E"/>
    <w:rsid w:val="00F15CFA"/>
    <w:rsid w:val="00F43F6A"/>
    <w:rsid w:val="00F678B2"/>
    <w:rsid w:val="00F8450F"/>
    <w:rsid w:val="00FA6809"/>
    <w:rsid w:val="00FB490B"/>
    <w:rsid w:val="00FB6209"/>
    <w:rsid w:val="00FD6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F3EF2"/>
  <w14:defaultImageDpi w14:val="0"/>
  <w15:docId w15:val="{7546248F-B124-AF40-9BC9-A804A79F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4E59"/>
    <w:pPr>
      <w:ind w:left="720"/>
      <w:contextualSpacing/>
    </w:pPr>
  </w:style>
  <w:style w:type="character" w:styleId="Hypertextovodkaz">
    <w:name w:val="Hyperlink"/>
    <w:basedOn w:val="Standardnpsmoodstavce"/>
    <w:uiPriority w:val="99"/>
    <w:unhideWhenUsed/>
    <w:rsid w:val="00956801"/>
    <w:rPr>
      <w:color w:val="0000FF" w:themeColor="hyperlink"/>
      <w:u w:val="single"/>
    </w:rPr>
  </w:style>
  <w:style w:type="paragraph" w:styleId="Textbubliny">
    <w:name w:val="Balloon Text"/>
    <w:basedOn w:val="Normln"/>
    <w:link w:val="TextbublinyChar"/>
    <w:uiPriority w:val="99"/>
    <w:semiHidden/>
    <w:unhideWhenUsed/>
    <w:rsid w:val="00EB2B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2B7E"/>
    <w:rPr>
      <w:rFonts w:ascii="Tahoma" w:hAnsi="Tahoma" w:cs="Tahoma"/>
      <w:sz w:val="16"/>
      <w:szCs w:val="16"/>
    </w:rPr>
  </w:style>
  <w:style w:type="paragraph" w:styleId="Zhlav">
    <w:name w:val="header"/>
    <w:basedOn w:val="Normln"/>
    <w:link w:val="ZhlavChar"/>
    <w:uiPriority w:val="99"/>
    <w:unhideWhenUsed/>
    <w:rsid w:val="00586E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6E31"/>
  </w:style>
  <w:style w:type="paragraph" w:styleId="Zpat">
    <w:name w:val="footer"/>
    <w:basedOn w:val="Normln"/>
    <w:link w:val="ZpatChar"/>
    <w:uiPriority w:val="99"/>
    <w:unhideWhenUsed/>
    <w:rsid w:val="00586E31"/>
    <w:pPr>
      <w:tabs>
        <w:tab w:val="center" w:pos="4536"/>
        <w:tab w:val="right" w:pos="9072"/>
      </w:tabs>
      <w:spacing w:after="0" w:line="240" w:lineRule="auto"/>
    </w:pPr>
  </w:style>
  <w:style w:type="character" w:customStyle="1" w:styleId="ZpatChar">
    <w:name w:val="Zápatí Char"/>
    <w:basedOn w:val="Standardnpsmoodstavce"/>
    <w:link w:val="Zpat"/>
    <w:uiPriority w:val="99"/>
    <w:rsid w:val="00586E31"/>
  </w:style>
  <w:style w:type="paragraph" w:styleId="Normlnweb">
    <w:name w:val="Normal (Web)"/>
    <w:basedOn w:val="Normln"/>
    <w:uiPriority w:val="99"/>
    <w:semiHidden/>
    <w:unhideWhenUsed/>
    <w:rsid w:val="00F84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FB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6732">
      <w:bodyDiv w:val="1"/>
      <w:marLeft w:val="0"/>
      <w:marRight w:val="0"/>
      <w:marTop w:val="0"/>
      <w:marBottom w:val="0"/>
      <w:divBdr>
        <w:top w:val="none" w:sz="0" w:space="0" w:color="auto"/>
        <w:left w:val="none" w:sz="0" w:space="0" w:color="auto"/>
        <w:bottom w:val="none" w:sz="0" w:space="0" w:color="auto"/>
        <w:right w:val="none" w:sz="0" w:space="0" w:color="auto"/>
      </w:divBdr>
    </w:div>
    <w:div w:id="304552576">
      <w:bodyDiv w:val="1"/>
      <w:marLeft w:val="0"/>
      <w:marRight w:val="0"/>
      <w:marTop w:val="0"/>
      <w:marBottom w:val="0"/>
      <w:divBdr>
        <w:top w:val="none" w:sz="0" w:space="0" w:color="auto"/>
        <w:left w:val="none" w:sz="0" w:space="0" w:color="auto"/>
        <w:bottom w:val="none" w:sz="0" w:space="0" w:color="auto"/>
        <w:right w:val="none" w:sz="0" w:space="0" w:color="auto"/>
      </w:divBdr>
    </w:div>
    <w:div w:id="383220114">
      <w:bodyDiv w:val="1"/>
      <w:marLeft w:val="0"/>
      <w:marRight w:val="0"/>
      <w:marTop w:val="0"/>
      <w:marBottom w:val="0"/>
      <w:divBdr>
        <w:top w:val="none" w:sz="0" w:space="0" w:color="auto"/>
        <w:left w:val="none" w:sz="0" w:space="0" w:color="auto"/>
        <w:bottom w:val="none" w:sz="0" w:space="0" w:color="auto"/>
        <w:right w:val="none" w:sz="0" w:space="0" w:color="auto"/>
      </w:divBdr>
    </w:div>
    <w:div w:id="1251545086">
      <w:bodyDiv w:val="1"/>
      <w:marLeft w:val="0"/>
      <w:marRight w:val="0"/>
      <w:marTop w:val="0"/>
      <w:marBottom w:val="0"/>
      <w:divBdr>
        <w:top w:val="none" w:sz="0" w:space="0" w:color="auto"/>
        <w:left w:val="none" w:sz="0" w:space="0" w:color="auto"/>
        <w:bottom w:val="none" w:sz="0" w:space="0" w:color="auto"/>
        <w:right w:val="none" w:sz="0" w:space="0" w:color="auto"/>
      </w:divBdr>
      <w:divsChild>
        <w:div w:id="1480420341">
          <w:marLeft w:val="0"/>
          <w:marRight w:val="0"/>
          <w:marTop w:val="0"/>
          <w:marBottom w:val="0"/>
          <w:divBdr>
            <w:top w:val="none" w:sz="0" w:space="0" w:color="auto"/>
            <w:left w:val="none" w:sz="0" w:space="0" w:color="auto"/>
            <w:bottom w:val="none" w:sz="0" w:space="0" w:color="auto"/>
            <w:right w:val="none" w:sz="0" w:space="0" w:color="auto"/>
          </w:divBdr>
          <w:divsChild>
            <w:div w:id="2048874117">
              <w:marLeft w:val="0"/>
              <w:marRight w:val="0"/>
              <w:marTop w:val="0"/>
              <w:marBottom w:val="0"/>
              <w:divBdr>
                <w:top w:val="none" w:sz="0" w:space="0" w:color="auto"/>
                <w:left w:val="none" w:sz="0" w:space="0" w:color="auto"/>
                <w:bottom w:val="none" w:sz="0" w:space="0" w:color="auto"/>
                <w:right w:val="none" w:sz="0" w:space="0" w:color="auto"/>
              </w:divBdr>
              <w:divsChild>
                <w:div w:id="1313218535">
                  <w:marLeft w:val="0"/>
                  <w:marRight w:val="0"/>
                  <w:marTop w:val="0"/>
                  <w:marBottom w:val="0"/>
                  <w:divBdr>
                    <w:top w:val="none" w:sz="0" w:space="0" w:color="auto"/>
                    <w:left w:val="none" w:sz="0" w:space="0" w:color="auto"/>
                    <w:bottom w:val="none" w:sz="0" w:space="0" w:color="auto"/>
                    <w:right w:val="none" w:sz="0" w:space="0" w:color="auto"/>
                  </w:divBdr>
                  <w:divsChild>
                    <w:div w:id="21451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86/1992%20Sb.%25237'&amp;ucin-k-dni='30.12.9999'" TargetMode="External"/><Relationship Id="rId21" Type="http://schemas.openxmlformats.org/officeDocument/2006/relationships/hyperlink" Target="ASPI%253A/262/2006%20Sb.%2523" TargetMode="External"/><Relationship Id="rId42" Type="http://schemas.openxmlformats.org/officeDocument/2006/relationships/hyperlink" Target="aspi://module='ASPI'&amp;link='499/1990%20Sb.%2523'&amp;ucin-k-dni='30.12.9999'" TargetMode="External"/><Relationship Id="rId47" Type="http://schemas.openxmlformats.org/officeDocument/2006/relationships/hyperlink" Target="aspi://module='ASPI'&amp;link='586/1992%20Sb.%252325'&amp;ucin-k-dni='30.12.9999'" TargetMode="External"/><Relationship Id="rId63" Type="http://schemas.openxmlformats.org/officeDocument/2006/relationships/hyperlink" Target="aspi://module='ASPI'&amp;link='586/1992%20Sb.%252330'&amp;ucin-k-dni='30.12.9999'" TargetMode="External"/><Relationship Id="rId68" Type="http://schemas.openxmlformats.org/officeDocument/2006/relationships/hyperlink" Target="aspi://module='ASPI'&amp;link='586/1992%20Sb.%252329'&amp;ucin-k-dni='30.12.9999'" TargetMode="External"/><Relationship Id="rId84" Type="http://schemas.openxmlformats.org/officeDocument/2006/relationships/hyperlink" Target="aspi://module='ASPI'&amp;link='586/1992%20Sb.%25232'&amp;ucin-k-dni='30.12.9999'" TargetMode="External"/><Relationship Id="rId89" Type="http://schemas.openxmlformats.org/officeDocument/2006/relationships/hyperlink" Target="aspi://module='ASPI'&amp;link='586/1992%20Sb.%252324'&amp;ucin-k-dni='30.12.9999'" TargetMode="External"/><Relationship Id="rId112" Type="http://schemas.openxmlformats.org/officeDocument/2006/relationships/hyperlink" Target="aspi://module='ASPI'&amp;link='586/1992%20Sb.%25232'&amp;ucin-k-dni='30.12.9999'" TargetMode="External"/><Relationship Id="rId16" Type="http://schemas.openxmlformats.org/officeDocument/2006/relationships/hyperlink" Target="aspi://module='ASPI'&amp;link='586/1992%20Sb.%25232'&amp;ucin-k-dni='30.12.9999'" TargetMode="External"/><Relationship Id="rId107" Type="http://schemas.openxmlformats.org/officeDocument/2006/relationships/hyperlink" Target="aspi://module='ASPI'&amp;link='586/1992%20Sb.%252326-33'&amp;ucin-k-dni='30.12.9999'" TargetMode="External"/><Relationship Id="rId11" Type="http://schemas.openxmlformats.org/officeDocument/2006/relationships/hyperlink" Target="aspi://module='ASPI'&amp;link='586/1992%20Sb.%252329'&amp;ucin-k-dni='30.12.9999'" TargetMode="External"/><Relationship Id="rId32" Type="http://schemas.openxmlformats.org/officeDocument/2006/relationships/hyperlink" Target="aspi://module='ASPI'&amp;link='586/1992%20Sb.%252336'&amp;ucin-k-dni='30.12.9999'" TargetMode="External"/><Relationship Id="rId37" Type="http://schemas.openxmlformats.org/officeDocument/2006/relationships/hyperlink" Target="aspi://module='ASPI'&amp;link='586/1992%20Sb.%252317'&amp;ucin-k-dni='30.12.9999'" TargetMode="External"/><Relationship Id="rId53" Type="http://schemas.openxmlformats.org/officeDocument/2006/relationships/hyperlink" Target="aspi://module='ASPI'&amp;link='586/1992%20Sb.%25237'&amp;ucin-k-dni='30.12.9999'" TargetMode="External"/><Relationship Id="rId58" Type="http://schemas.openxmlformats.org/officeDocument/2006/relationships/hyperlink" Target="aspi://module='ASPI'&amp;link='586/1992%20Sb.%252331'&amp;ucin-k-dni='30.12.9999'" TargetMode="External"/><Relationship Id="rId74" Type="http://schemas.openxmlformats.org/officeDocument/2006/relationships/hyperlink" Target="aspi://module='ASPI'&amp;link='586/1992%20Sb.%252336'&amp;ucin-k-dni='30.12.9999'" TargetMode="External"/><Relationship Id="rId79" Type="http://schemas.openxmlformats.org/officeDocument/2006/relationships/hyperlink" Target="aspi://module='ASPI'&amp;link='586/1992%20Sb.%252324'&amp;ucin-k-dni='30.12.9999'" TargetMode="External"/><Relationship Id="rId102" Type="http://schemas.openxmlformats.org/officeDocument/2006/relationships/hyperlink" Target="aspi://module='ASPI'&amp;link='586/1992%20Sb.%252324'&amp;ucin-k-dni='30.12.9999'" TargetMode="External"/><Relationship Id="rId5" Type="http://schemas.openxmlformats.org/officeDocument/2006/relationships/footnotes" Target="footnotes.xml"/><Relationship Id="rId90" Type="http://schemas.openxmlformats.org/officeDocument/2006/relationships/hyperlink" Target="aspi://module='ASPI'&amp;link='586/1992%20Sb.%252324'&amp;ucin-k-dni='30.12.9999'" TargetMode="External"/><Relationship Id="rId95" Type="http://schemas.openxmlformats.org/officeDocument/2006/relationships/hyperlink" Target="aspi://module='ASPI'&amp;link='586/1992%20Sb.%252324'&amp;ucin-k-dni='30.12.9999'" TargetMode="External"/><Relationship Id="rId22" Type="http://schemas.openxmlformats.org/officeDocument/2006/relationships/hyperlink" Target="aspi://module='ASPI'&amp;link='586/1992%20Sb.%252313'&amp;ucin-k-dni='30.12.9999'" TargetMode="External"/><Relationship Id="rId27" Type="http://schemas.openxmlformats.org/officeDocument/2006/relationships/hyperlink" Target="aspi://module='ASPI'&amp;link='586/1992%20Sb.%25236'&amp;ucin-k-dni='30.12.9999'" TargetMode="External"/><Relationship Id="rId43" Type="http://schemas.openxmlformats.org/officeDocument/2006/relationships/hyperlink" Target="aspi://module='ASPI'&amp;link='586/1992%20Sb.%252326'&amp;ucin-k-dni='30.12.9999'" TargetMode="External"/><Relationship Id="rId48" Type="http://schemas.openxmlformats.org/officeDocument/2006/relationships/hyperlink" Target="aspi://module='ASPI'&amp;link='586/1992%20Sb.%25232'&amp;ucin-k-dni='30.12.9999'" TargetMode="External"/><Relationship Id="rId64" Type="http://schemas.openxmlformats.org/officeDocument/2006/relationships/hyperlink" Target="aspi://module='ASPI'&amp;link='586/1992%20Sb.%25232'&amp;ucin-k-dni='30.12.9999'" TargetMode="External"/><Relationship Id="rId69" Type="http://schemas.openxmlformats.org/officeDocument/2006/relationships/hyperlink" Target="aspi://module='ASPI'&amp;link='586/1992%20Sb.%25232'&amp;ucin-k-dni='30.12.9999'" TargetMode="External"/><Relationship Id="rId113" Type="http://schemas.openxmlformats.org/officeDocument/2006/relationships/footer" Target="footer1.xml"/><Relationship Id="rId80" Type="http://schemas.openxmlformats.org/officeDocument/2006/relationships/hyperlink" Target="aspi://module='ASPI'&amp;link='586/1992%20Sb.%252324'&amp;ucin-k-dni='30.12.9999'" TargetMode="External"/><Relationship Id="rId85" Type="http://schemas.openxmlformats.org/officeDocument/2006/relationships/hyperlink" Target="aspi://module='ASPI'&amp;link='586/1992%20Sb.%252324'&amp;ucin-k-dni='30.12.9999'" TargetMode="External"/><Relationship Id="rId12" Type="http://schemas.openxmlformats.org/officeDocument/2006/relationships/hyperlink" Target="aspi://module='ASPI'&amp;link='586/1992%20Sb.%252325'&amp;ucin-k-dni='30.12.9999'" TargetMode="External"/><Relationship Id="rId17" Type="http://schemas.openxmlformats.org/officeDocument/2006/relationships/hyperlink" Target="aspi://module='ASPI'&amp;link='586/1992%20Sb.%252317'&amp;ucin-k-dni='30.12.9999'" TargetMode="External"/><Relationship Id="rId33" Type="http://schemas.openxmlformats.org/officeDocument/2006/relationships/hyperlink" Target="aspi://module='ASPI'&amp;link='586/1992%20Sb.%252325'&amp;ucin-k-dni='30.12.9999'" TargetMode="External"/><Relationship Id="rId38" Type="http://schemas.openxmlformats.org/officeDocument/2006/relationships/hyperlink" Target="aspi://module='ASPI'&amp;link='586/1992%20Sb.%25236'&amp;ucin-k-dni='30.12.9999'" TargetMode="External"/><Relationship Id="rId59" Type="http://schemas.openxmlformats.org/officeDocument/2006/relationships/hyperlink" Target="aspi://module='ASPI'&amp;link='586/1992%20Sb.%252330'&amp;ucin-k-dni='30.12.9999'" TargetMode="External"/><Relationship Id="rId103" Type="http://schemas.openxmlformats.org/officeDocument/2006/relationships/hyperlink" Target="aspi://module='ASPI'&amp;link='586/1992%20Sb.%252324'&amp;ucin-k-dni='30.12.9999'" TargetMode="External"/><Relationship Id="rId108" Type="http://schemas.openxmlformats.org/officeDocument/2006/relationships/hyperlink" Target="aspi://module='ASPI'&amp;link='586/1992%20Sb.%252325'&amp;ucin-k-dni='30.12.9999'" TargetMode="External"/><Relationship Id="rId54" Type="http://schemas.openxmlformats.org/officeDocument/2006/relationships/hyperlink" Target="aspi://module='ASPI'&amp;link='586/1992%20Sb.%252315'&amp;ucin-k-dni='30.12.9999'" TargetMode="External"/><Relationship Id="rId70" Type="http://schemas.openxmlformats.org/officeDocument/2006/relationships/hyperlink" Target="aspi://module='ASPI'&amp;link='586/1992%20Sb.%252317'&amp;ucin-k-dni='30.12.9999'" TargetMode="External"/><Relationship Id="rId75" Type="http://schemas.openxmlformats.org/officeDocument/2006/relationships/hyperlink" Target="aspi://module='ASPI'&amp;link='586/1992%20Sb.%252324'&amp;ucin-k-dni='30.12.9999'" TargetMode="External"/><Relationship Id="rId91" Type="http://schemas.openxmlformats.org/officeDocument/2006/relationships/hyperlink" Target="aspi://module='ASPI'&amp;link='586/1992%20Sb.%252329'&amp;ucin-k-dni='30.12.9999'" TargetMode="External"/><Relationship Id="rId96" Type="http://schemas.openxmlformats.org/officeDocument/2006/relationships/hyperlink" Target="aspi://module='ASPI'&amp;link='586/1992%20Sb.%25232'&amp;ucin-k-dni='30.12.999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586/1992%20Sb.%252325'&amp;ucin-k-dni='30.12.9999'" TargetMode="External"/><Relationship Id="rId23" Type="http://schemas.openxmlformats.org/officeDocument/2006/relationships/hyperlink" Target="ASPI%253A/262/2006%20Sb.%2523" TargetMode="External"/><Relationship Id="rId28" Type="http://schemas.openxmlformats.org/officeDocument/2006/relationships/hyperlink" Target="aspi://module='ASPI'&amp;link='586/1992%20Sb.%25236'&amp;ucin-k-dni='30.12.9999'" TargetMode="External"/><Relationship Id="rId36" Type="http://schemas.openxmlformats.org/officeDocument/2006/relationships/hyperlink" Target="aspi://module='ASPI'&amp;link='586/1992%20Sb.%25232'&amp;ucin-k-dni='30.12.9999'" TargetMode="External"/><Relationship Id="rId49" Type="http://schemas.openxmlformats.org/officeDocument/2006/relationships/hyperlink" Target="aspi://module='ASPI'&amp;link='586/1992%20Sb.%252326-33'&amp;ucin-k-dni='30.12.9999'" TargetMode="External"/><Relationship Id="rId57" Type="http://schemas.openxmlformats.org/officeDocument/2006/relationships/hyperlink" Target="aspi://module='ASPI'&amp;link='586/1992%20Sb.%252324'&amp;ucin-k-dni='30.12.9999'" TargetMode="External"/><Relationship Id="rId106" Type="http://schemas.openxmlformats.org/officeDocument/2006/relationships/hyperlink" Target="aspi://module='ASPI'&amp;link='586/1992%20Sb.%25239'&amp;ucin-k-dni='30.12.9999'" TargetMode="External"/><Relationship Id="rId114" Type="http://schemas.openxmlformats.org/officeDocument/2006/relationships/fontTable" Target="fontTable.xml"/><Relationship Id="rId10" Type="http://schemas.openxmlformats.org/officeDocument/2006/relationships/hyperlink" Target="aspi://module='ASPI'&amp;link='586/1992%20Sb.%252325'&amp;ucin-k-dni='30.12.9999'" TargetMode="External"/><Relationship Id="rId31" Type="http://schemas.openxmlformats.org/officeDocument/2006/relationships/hyperlink" Target="aspi://module='ASPI'&amp;link='586/1992%20Sb.%252310'&amp;ucin-k-dni='30.12.9999'" TargetMode="External"/><Relationship Id="rId44" Type="http://schemas.openxmlformats.org/officeDocument/2006/relationships/hyperlink" Target="aspi://module='ASPI'&amp;link='586/1992%20Sb.%252333'&amp;ucin-k-dni='30.12.9999'" TargetMode="External"/><Relationship Id="rId52" Type="http://schemas.openxmlformats.org/officeDocument/2006/relationships/hyperlink" Target="aspi://module='ASPI'&amp;link='586/1992%20Sb.%25239'&amp;ucin-k-dni='30.12.9999'" TargetMode="External"/><Relationship Id="rId60" Type="http://schemas.openxmlformats.org/officeDocument/2006/relationships/hyperlink" Target="aspi://module='ASPI'&amp;link='586/1992%20Sb.%252327'&amp;ucin-k-dni='30.12.9999'" TargetMode="External"/><Relationship Id="rId65" Type="http://schemas.openxmlformats.org/officeDocument/2006/relationships/hyperlink" Target="aspi://module='ASPI'&amp;link='586/1992%20Sb.%25233'&amp;ucin-k-dni='30.12.9999'" TargetMode="External"/><Relationship Id="rId73" Type="http://schemas.openxmlformats.org/officeDocument/2006/relationships/hyperlink" Target="aspi://module='ASPI'&amp;link='586/1992%20Sb.%252336'&amp;ucin-k-dni='30.12.9999'" TargetMode="External"/><Relationship Id="rId78" Type="http://schemas.openxmlformats.org/officeDocument/2006/relationships/hyperlink" Target="aspi://module='ASPI'&amp;link='586/1992%20Sb.%252323a'&amp;ucin-k-dni='30.12.9999'" TargetMode="External"/><Relationship Id="rId81" Type="http://schemas.openxmlformats.org/officeDocument/2006/relationships/hyperlink" Target="aspi://module='ASPI'&amp;link='586/1992%20Sb.%252324'&amp;ucin-k-dni='30.12.9999'" TargetMode="External"/><Relationship Id="rId86" Type="http://schemas.openxmlformats.org/officeDocument/2006/relationships/hyperlink" Target="aspi://module='ASPI'&amp;link='586/1992%20Sb.%252324'&amp;ucin-k-dni='30.12.9999'" TargetMode="External"/><Relationship Id="rId94" Type="http://schemas.openxmlformats.org/officeDocument/2006/relationships/hyperlink" Target="aspi://module='ASPI'&amp;link='586/1992%20Sb.%252324'&amp;ucin-k-dni='30.12.9999'" TargetMode="External"/><Relationship Id="rId99" Type="http://schemas.openxmlformats.org/officeDocument/2006/relationships/hyperlink" Target="aspi://module='ASPI'&amp;link='586/1992%20Sb.%252323'&amp;ucin-k-dni='30.12.9999'" TargetMode="External"/><Relationship Id="rId101" Type="http://schemas.openxmlformats.org/officeDocument/2006/relationships/hyperlink" Target="aspi://module='ASPI'&amp;link='586/1992%20Sb.%252310'&amp;ucin-k-dni='30.12.9999'" TargetMode="External"/><Relationship Id="rId4" Type="http://schemas.openxmlformats.org/officeDocument/2006/relationships/webSettings" Target="webSettings.xml"/><Relationship Id="rId9" Type="http://schemas.openxmlformats.org/officeDocument/2006/relationships/hyperlink" Target="aspi://module='ASPI'&amp;link='586/1992%20Sb.%252329'&amp;ucin-k-dni='30.12.9999'" TargetMode="External"/><Relationship Id="rId13" Type="http://schemas.openxmlformats.org/officeDocument/2006/relationships/hyperlink" Target="aspi://module='ASPI'&amp;link='586/1992%20Sb.%252324'&amp;ucin-k-dni='30.12.9999'" TargetMode="External"/><Relationship Id="rId18" Type="http://schemas.openxmlformats.org/officeDocument/2006/relationships/hyperlink" Target="aspi://module='ASPI'&amp;link='586/1992%20Sb.%252338f'&amp;ucin-k-dni='30.12.9999'" TargetMode="External"/><Relationship Id="rId39" Type="http://schemas.openxmlformats.org/officeDocument/2006/relationships/hyperlink" Target="aspi://module='ASPI'&amp;link='586/1992%20Sb.%252323'&amp;ucin-k-dni='30.12.9999'" TargetMode="External"/><Relationship Id="rId109" Type="http://schemas.openxmlformats.org/officeDocument/2006/relationships/hyperlink" Target="aspi://module='ASPI'&amp;link='586/1992%20Sb.%252325'&amp;ucin-k-dni='30.12.9999'" TargetMode="External"/><Relationship Id="rId34" Type="http://schemas.openxmlformats.org/officeDocument/2006/relationships/hyperlink" Target="aspi://module='ASPI'&amp;link='586/1992%20Sb.%252326'&amp;ucin-k-dni='30.12.9999'" TargetMode="External"/><Relationship Id="rId50" Type="http://schemas.openxmlformats.org/officeDocument/2006/relationships/hyperlink" Target="aspi://module='ASPI'&amp;link='586/1992%20Sb.%252326'&amp;ucin-k-dni='30.12.9999'" TargetMode="External"/><Relationship Id="rId55" Type="http://schemas.openxmlformats.org/officeDocument/2006/relationships/hyperlink" Target="aspi://module='ASPI'&amp;link='586/1992%20Sb.%252320'&amp;ucin-k-dni='30.12.9999'" TargetMode="External"/><Relationship Id="rId76" Type="http://schemas.openxmlformats.org/officeDocument/2006/relationships/hyperlink" Target="aspi://module='ASPI'&amp;link='586/1992%20Sb.%252323a'&amp;ucin-k-dni='30.12.9999'" TargetMode="External"/><Relationship Id="rId97" Type="http://schemas.openxmlformats.org/officeDocument/2006/relationships/hyperlink" Target="aspi://module='ASPI'&amp;link='586/1992%20Sb.%25234'&amp;ucin-k-dni='30.12.9999'" TargetMode="External"/><Relationship Id="rId104" Type="http://schemas.openxmlformats.org/officeDocument/2006/relationships/hyperlink" Target="aspi://module='ASPI'&amp;link='586/1992%20Sb.%252326'&amp;ucin-k-dni='30.12.9999'" TargetMode="External"/><Relationship Id="rId7" Type="http://schemas.openxmlformats.org/officeDocument/2006/relationships/hyperlink" Target="aspi://module='ASPI'&amp;link='586/1992%20Sb.%252324'&amp;ucin-k-dni='30.12.9999'" TargetMode="External"/><Relationship Id="rId71" Type="http://schemas.openxmlformats.org/officeDocument/2006/relationships/hyperlink" Target="aspi://module='ASPI'&amp;link='586/1992%20Sb.%252325'&amp;ucin-k-dni='30.12.9999'" TargetMode="External"/><Relationship Id="rId92" Type="http://schemas.openxmlformats.org/officeDocument/2006/relationships/hyperlink" Target="aspi://module='ASPI'&amp;link='586/1992%20Sb.%252333'&amp;ucin-k-dni='30.12.9999'" TargetMode="External"/><Relationship Id="rId2" Type="http://schemas.openxmlformats.org/officeDocument/2006/relationships/styles" Target="styles.xml"/><Relationship Id="rId29" Type="http://schemas.openxmlformats.org/officeDocument/2006/relationships/hyperlink" Target="aspi://module='ASPI'&amp;link='586/1992%20Sb.%252319'&amp;ucin-k-dni='30.12.9999'" TargetMode="External"/><Relationship Id="rId24" Type="http://schemas.openxmlformats.org/officeDocument/2006/relationships/hyperlink" Target="aspi://module='ASPI'&amp;link='586/1992%20Sb.%25237'&amp;ucin-k-dni='30.12.9999'" TargetMode="External"/><Relationship Id="rId40" Type="http://schemas.openxmlformats.org/officeDocument/2006/relationships/hyperlink" Target="aspi://module='ASPI'&amp;link='499/1990%20Sb.%2523'&amp;ucin-k-dni='30.12.9999'" TargetMode="External"/><Relationship Id="rId45" Type="http://schemas.openxmlformats.org/officeDocument/2006/relationships/hyperlink" Target="aspi://module='ASPI'&amp;link='586/1992%20Sb.%25237'&amp;ucin-k-dni='30.12.9999'" TargetMode="External"/><Relationship Id="rId66" Type="http://schemas.openxmlformats.org/officeDocument/2006/relationships/hyperlink" Target="aspi://module='ASPI'&amp;link='586/1992%20Sb.%252329'&amp;ucin-k-dni='30.12.9999'" TargetMode="External"/><Relationship Id="rId87" Type="http://schemas.openxmlformats.org/officeDocument/2006/relationships/hyperlink" Target="aspi://module='ASPI'&amp;link='586/1992%20Sb.%252310'&amp;ucin-k-dni='30.12.9999'" TargetMode="External"/><Relationship Id="rId110" Type="http://schemas.openxmlformats.org/officeDocument/2006/relationships/hyperlink" Target="aspi://module='ASPI'&amp;link='586/1992%20Sb.%252325'&amp;ucin-k-dni='30.12.9999'" TargetMode="External"/><Relationship Id="rId115" Type="http://schemas.openxmlformats.org/officeDocument/2006/relationships/glossaryDocument" Target="glossary/document.xml"/><Relationship Id="rId61" Type="http://schemas.openxmlformats.org/officeDocument/2006/relationships/hyperlink" Target="aspi://module='ASPI'&amp;link='586/1992%20Sb.%252330b'&amp;ucin-k-dni='30.12.9999'" TargetMode="External"/><Relationship Id="rId82" Type="http://schemas.openxmlformats.org/officeDocument/2006/relationships/hyperlink" Target="aspi://module='ASPI'&amp;link='586/1992%20Sb.%252324'&amp;ucin-k-dni='30.12.9999'" TargetMode="External"/><Relationship Id="rId19" Type="http://schemas.openxmlformats.org/officeDocument/2006/relationships/hyperlink" Target="aspi://module='ASPI'&amp;link='586/1992%20Sb.%252324'&amp;ucin-k-dni='30.12.9999'" TargetMode="External"/><Relationship Id="rId14" Type="http://schemas.openxmlformats.org/officeDocument/2006/relationships/hyperlink" Target="aspi://module='ASPI'&amp;link='586/1992%20Sb.%252324'&amp;ucin-k-dni='30.12.9999'" TargetMode="External"/><Relationship Id="rId30" Type="http://schemas.openxmlformats.org/officeDocument/2006/relationships/hyperlink" Target="aspi://module='ASPI'&amp;link='586/1992%20Sb.%252319'&amp;ucin-k-dni='30.12.9999'" TargetMode="External"/><Relationship Id="rId35" Type="http://schemas.openxmlformats.org/officeDocument/2006/relationships/hyperlink" Target="aspi://module='ASPI'&amp;link='586/1992%20Sb.%252332a'&amp;ucin-k-dni='30.12.9999'" TargetMode="External"/><Relationship Id="rId56" Type="http://schemas.openxmlformats.org/officeDocument/2006/relationships/hyperlink" Target="aspi://module='ASPI'&amp;link='586/1992%20Sb.%252324'&amp;ucin-k-dni='30.12.9999'" TargetMode="External"/><Relationship Id="rId77" Type="http://schemas.openxmlformats.org/officeDocument/2006/relationships/hyperlink" Target="aspi://module='ASPI'&amp;link='586/1992%20Sb.%252323c'&amp;ucin-k-dni='30.12.9999'" TargetMode="External"/><Relationship Id="rId100" Type="http://schemas.openxmlformats.org/officeDocument/2006/relationships/hyperlink" Target="aspi://module='ASPI'&amp;link='586/1992%20Sb.%252324'&amp;ucin-k-dni='30.12.9999'" TargetMode="External"/><Relationship Id="rId105" Type="http://schemas.openxmlformats.org/officeDocument/2006/relationships/hyperlink" Target="aspi://module='ASPI'&amp;link='586/1992%20Sb.%25237'&amp;ucin-k-dni='30.12.9999'" TargetMode="External"/><Relationship Id="rId8" Type="http://schemas.openxmlformats.org/officeDocument/2006/relationships/hyperlink" Target="aspi://module='ASPI'&amp;link='586/1992%20Sb.%252326-33'&amp;ucin-k-dni='30.12.9999'" TargetMode="External"/><Relationship Id="rId51" Type="http://schemas.openxmlformats.org/officeDocument/2006/relationships/hyperlink" Target="aspi://module='ASPI'&amp;link='586/1992%20Sb.%25237'&amp;ucin-k-dni='30.12.9999'" TargetMode="External"/><Relationship Id="rId72" Type="http://schemas.openxmlformats.org/officeDocument/2006/relationships/hyperlink" Target="aspi://module='ASPI'&amp;link='586/1992%20Sb.%252317'&amp;ucin-k-dni='30.12.9999'" TargetMode="External"/><Relationship Id="rId93" Type="http://schemas.openxmlformats.org/officeDocument/2006/relationships/hyperlink" Target="aspi://module='ASPI'&amp;link='586/1992%20Sb.%252324'&amp;ucin-k-dni='30.12.9999'" TargetMode="External"/><Relationship Id="rId98" Type="http://schemas.openxmlformats.org/officeDocument/2006/relationships/hyperlink" Target="aspi://module='ASPI'&amp;link='586/1992%20Sb.%252324'&amp;ucin-k-dni='30.12.9999'" TargetMode="External"/><Relationship Id="rId3" Type="http://schemas.openxmlformats.org/officeDocument/2006/relationships/settings" Target="settings.xml"/><Relationship Id="rId25" Type="http://schemas.openxmlformats.org/officeDocument/2006/relationships/hyperlink" Target="aspi://module='ASPI'&amp;link='586/1992%20Sb.%25236'&amp;ucin-k-dni='30.12.9999'" TargetMode="External"/><Relationship Id="rId46" Type="http://schemas.openxmlformats.org/officeDocument/2006/relationships/hyperlink" Target="aspi://module='ASPI'&amp;link='586/1992%20Sb.%252317'&amp;ucin-k-dni='30.12.9999'" TargetMode="External"/><Relationship Id="rId67" Type="http://schemas.openxmlformats.org/officeDocument/2006/relationships/hyperlink" Target="aspi://module='ASPI'&amp;link='586/1992%20Sb.%252317'&amp;ucin-k-dni='30.12.9999'" TargetMode="External"/><Relationship Id="rId116" Type="http://schemas.openxmlformats.org/officeDocument/2006/relationships/theme" Target="theme/theme1.xml"/><Relationship Id="rId20" Type="http://schemas.openxmlformats.org/officeDocument/2006/relationships/hyperlink" Target="aspi://module='ASPI'&amp;link='586/1992%20Sb.%252310'&amp;ucin-k-dni='30.12.9999'" TargetMode="External"/><Relationship Id="rId41" Type="http://schemas.openxmlformats.org/officeDocument/2006/relationships/hyperlink" Target="aspi://module='ASPI'&amp;link='499/1990%20Sb.%2523'&amp;ucin-k-dni='30.12.9999'" TargetMode="External"/><Relationship Id="rId62" Type="http://schemas.openxmlformats.org/officeDocument/2006/relationships/hyperlink" Target="aspi://module='ASPI'&amp;link='586/1992%20Sb.%252330b'&amp;ucin-k-dni='30.12.9999'" TargetMode="External"/><Relationship Id="rId83" Type="http://schemas.openxmlformats.org/officeDocument/2006/relationships/hyperlink" Target="aspi://module='ASPI'&amp;link='586/1992%20Sb.%252324'&amp;ucin-k-dni='30.12.9999'" TargetMode="External"/><Relationship Id="rId88" Type="http://schemas.openxmlformats.org/officeDocument/2006/relationships/hyperlink" Target="aspi://module='ASPI'&amp;link='586/1992%20Sb.%252324'&amp;ucin-k-dni='30.12.9999'" TargetMode="External"/><Relationship Id="rId111" Type="http://schemas.openxmlformats.org/officeDocument/2006/relationships/hyperlink" Target="aspi://module='ASPI'&amp;link='586/1992%20Sb.%252325'&amp;ucin-k-dni='30.12.99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1A9032F347440D89B07C5D11FC090F"/>
        <w:category>
          <w:name w:val="Obecné"/>
          <w:gallery w:val="placeholder"/>
        </w:category>
        <w:types>
          <w:type w:val="bbPlcHdr"/>
        </w:types>
        <w:behaviors>
          <w:behavior w:val="content"/>
        </w:behaviors>
        <w:guid w:val="{F8D7229A-5D65-440E-BC6E-047F4BF25553}"/>
      </w:docPartPr>
      <w:docPartBody>
        <w:p w:rsidR="00004798" w:rsidRDefault="00004798" w:rsidP="00004798">
          <w:pPr>
            <w:pStyle w:val="4A1A9032F347440D89B07C5D11FC090F"/>
          </w:pPr>
          <w:r>
            <w:rPr>
              <w:rFonts w:asciiTheme="majorHAnsi" w:eastAsiaTheme="majorEastAsia" w:hAnsiTheme="majorHAnsi" w:cstheme="majorBidi"/>
              <w:sz w:val="72"/>
              <w:szCs w:val="72"/>
            </w:rPr>
            <w:t>[Titul dokumentu]</w:t>
          </w:r>
        </w:p>
      </w:docPartBody>
    </w:docPart>
    <w:docPart>
      <w:docPartPr>
        <w:name w:val="CC59B2E6D5364FCF9FD7DEA7E644823B"/>
        <w:category>
          <w:name w:val="Obecné"/>
          <w:gallery w:val="placeholder"/>
        </w:category>
        <w:types>
          <w:type w:val="bbPlcHdr"/>
        </w:types>
        <w:behaviors>
          <w:behavior w:val="content"/>
        </w:behaviors>
        <w:guid w:val="{E0276AC1-7609-45DE-80F4-F67997636887}"/>
      </w:docPartPr>
      <w:docPartBody>
        <w:p w:rsidR="00004798" w:rsidRDefault="00004798" w:rsidP="00004798">
          <w:pPr>
            <w:pStyle w:val="CC59B2E6D5364FCF9FD7DEA7E644823B"/>
          </w:pPr>
          <w:r>
            <w:rPr>
              <w:sz w:val="40"/>
              <w:szCs w:val="40"/>
            </w:rPr>
            <w:t>[Zadejte podtitul dokumentu.]</w:t>
          </w:r>
        </w:p>
      </w:docPartBody>
    </w:docPart>
    <w:docPart>
      <w:docPartPr>
        <w:name w:val="B8D8730AFF4346F4A773EF1ED68DEA5D"/>
        <w:category>
          <w:name w:val="Obecné"/>
          <w:gallery w:val="placeholder"/>
        </w:category>
        <w:types>
          <w:type w:val="bbPlcHdr"/>
        </w:types>
        <w:behaviors>
          <w:behavior w:val="content"/>
        </w:behaviors>
        <w:guid w:val="{A9F1A050-3A55-421E-BE49-E5B2140CBA30}"/>
      </w:docPartPr>
      <w:docPartBody>
        <w:p w:rsidR="00004798" w:rsidRDefault="00004798" w:rsidP="00004798">
          <w:pPr>
            <w:pStyle w:val="B8D8730AFF4346F4A773EF1ED68DEA5D"/>
          </w:pPr>
          <w:r>
            <w:rPr>
              <w:sz w:val="28"/>
              <w:szCs w:val="28"/>
            </w:rP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798"/>
    <w:rsid w:val="00004798"/>
    <w:rsid w:val="001A51FA"/>
    <w:rsid w:val="00794B8B"/>
    <w:rsid w:val="00BE6567"/>
    <w:rsid w:val="00F63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A1A9032F347440D89B07C5D11FC090F">
    <w:name w:val="4A1A9032F347440D89B07C5D11FC090F"/>
    <w:rsid w:val="00004798"/>
  </w:style>
  <w:style w:type="paragraph" w:customStyle="1" w:styleId="CC59B2E6D5364FCF9FD7DEA7E644823B">
    <w:name w:val="CC59B2E6D5364FCF9FD7DEA7E644823B"/>
    <w:rsid w:val="00004798"/>
  </w:style>
  <w:style w:type="paragraph" w:customStyle="1" w:styleId="B8D8730AFF4346F4A773EF1ED68DEA5D">
    <w:name w:val="B8D8730AFF4346F4A773EF1ED68DEA5D"/>
    <w:rsid w:val="00004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35</Pages>
  <Words>17359</Words>
  <Characters>102421</Characters>
  <Application>Microsoft Office Word</Application>
  <DocSecurity>0</DocSecurity>
  <Lines>853</Lines>
  <Paragraphs>239</Paragraphs>
  <ScaleCrop>false</ScaleCrop>
  <HeadingPairs>
    <vt:vector size="2" baseType="variant">
      <vt:variant>
        <vt:lpstr>Název</vt:lpstr>
      </vt:variant>
      <vt:variant>
        <vt:i4>1</vt:i4>
      </vt:variant>
    </vt:vector>
  </HeadingPairs>
  <TitlesOfParts>
    <vt:vector size="1" baseType="lpstr">
      <vt:lpstr>Podkladové materiály</vt:lpstr>
    </vt:vector>
  </TitlesOfParts>
  <Company/>
  <LinksUpToDate>false</LinksUpToDate>
  <CharactersWithSpaces>119541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Podkladové materiály</dc:title>
  <dc:subject>Daňové a nedaňové náklady</dc:subject>
  <dc:creator>Ing. Jiří Klíma, 2021</dc:creator>
  <cp:lastModifiedBy>Jiří Klíma</cp:lastModifiedBy>
  <cp:revision>39</cp:revision>
  <cp:lastPrinted>2017-09-10T16:44:00Z</cp:lastPrinted>
  <dcterms:created xsi:type="dcterms:W3CDTF">2017-09-10T10:23:00Z</dcterms:created>
  <dcterms:modified xsi:type="dcterms:W3CDTF">2021-02-14T10:31:00Z</dcterms:modified>
</cp:coreProperties>
</file>